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rFonts w:hint="eastAsia" w:eastAsia="宋体"/>
          <w:b/>
          <w:i/>
          <w:sz w:val="28"/>
          <w:lang w:val="en-US" w:eastAsia="zh-CN"/>
        </w:rPr>
      </w:pPr>
      <w:bookmarkStart w:id="0" w:name="historyclause"/>
      <w:bookmarkStart w:id="1" w:name="_Toc5360898"/>
      <w:bookmarkStart w:id="2" w:name="_Toc5283509"/>
      <w:bookmarkStart w:id="3" w:name="_Toc5362214"/>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rPr>
          <w:rFonts w:hint="eastAsia" w:eastAsia="宋体"/>
          <w:b/>
          <w:i/>
          <w:sz w:val="28"/>
          <w:lang w:val="en-US" w:eastAsia="zh-CN"/>
        </w:rPr>
        <w:t>R4-1910422</w:t>
      </w:r>
    </w:p>
    <w:p>
      <w:pPr>
        <w:pStyle w:val="127"/>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6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both"/>
              <w:rPr>
                <w:rFonts w:hint="eastAsia" w:eastAsia="宋体"/>
                <w:b/>
                <w:sz w:val="28"/>
                <w:lang w:val="en-US" w:eastAsia="zh-CN"/>
              </w:rPr>
            </w:pPr>
            <w:r>
              <w:rPr>
                <w:rFonts w:hint="eastAsia" w:eastAsia="宋体"/>
                <w:b/>
                <w:sz w:val="28"/>
                <w:lang w:val="en-US" w:eastAsia="zh-CN"/>
              </w:rPr>
              <w:t>37.141</w:t>
            </w:r>
          </w:p>
        </w:tc>
        <w:tc>
          <w:tcPr>
            <w:tcW w:w="709" w:type="dxa"/>
          </w:tcPr>
          <w:p>
            <w:pPr>
              <w:pStyle w:val="127"/>
              <w:spacing w:after="0"/>
              <w:jc w:val="center"/>
            </w:pPr>
            <w:r>
              <w:rPr>
                <w:b/>
                <w:sz w:val="28"/>
              </w:rPr>
              <w:t>CR</w:t>
            </w:r>
          </w:p>
        </w:tc>
        <w:tc>
          <w:tcPr>
            <w:tcW w:w="1276" w:type="dxa"/>
            <w:shd w:val="pct30" w:color="FFFF00" w:fill="auto"/>
          </w:tcPr>
          <w:p>
            <w:pPr>
              <w:pStyle w:val="127"/>
              <w:spacing w:after="0"/>
              <w:rPr>
                <w:rFonts w:hint="eastAsia" w:eastAsia="宋体"/>
                <w:lang w:val="en-US" w:eastAsia="zh-CN"/>
              </w:rPr>
            </w:pPr>
            <w:r>
              <w:rPr>
                <w:rFonts w:hint="eastAsia" w:eastAsia="宋体"/>
                <w:b/>
                <w:sz w:val="28"/>
                <w:szCs w:val="22"/>
                <w:lang w:val="en-US" w:eastAsia="zh-CN"/>
              </w:rPr>
              <w:t>0878</w:t>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rFonts w:hint="eastAsia" w:eastAsia="宋体"/>
                <w:b/>
                <w:lang w:val="en-US" w:eastAsia="zh-CN"/>
              </w:rPr>
            </w:pPr>
            <w:r>
              <w:rPr>
                <w:rFonts w:hint="eastAsia" w:eastAsia="宋体"/>
                <w:b/>
                <w:sz w:val="28"/>
                <w:szCs w:val="22"/>
                <w:lang w:val="en-US" w:eastAsia="zh-CN"/>
              </w:rPr>
              <w:t>1</w:t>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sz w:val="28"/>
                <w:highlight w:val="yellow"/>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15.7.0</w:t>
            </w:r>
            <w:r>
              <w:rPr>
                <w:b/>
                <w:sz w:val="28"/>
                <w:highlight w:val="none"/>
              </w:rPr>
              <w:fldChar w:fldCharType="end"/>
            </w:r>
          </w:p>
        </w:tc>
        <w:tc>
          <w:tcPr>
            <w:tcW w:w="143" w:type="dxa"/>
            <w:tcBorders>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4"/>
                <w:rFonts w:cs="Arial"/>
                <w:b/>
                <w:i/>
                <w:color w:val="FF0000"/>
              </w:rPr>
              <w:t>HE</w:t>
            </w:r>
            <w:bookmarkStart w:id="4" w:name="_Hlt497126619"/>
            <w:r>
              <w:rPr>
                <w:rStyle w:val="64"/>
                <w:rFonts w:cs="Arial"/>
                <w:b/>
                <w:i/>
                <w:color w:val="FF0000"/>
              </w:rPr>
              <w:t>L</w:t>
            </w:r>
            <w:bookmarkEnd w:id="4"/>
            <w:r>
              <w:rPr>
                <w:rStyle w:val="64"/>
                <w:rFonts w:cs="Arial"/>
                <w:b/>
                <w:i/>
                <w:color w:val="FF0000"/>
              </w:rPr>
              <w:t>P</w:t>
            </w:r>
            <w:r>
              <w:rPr>
                <w:rStyle w:val="6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4"/>
                <w:rFonts w:cs="Arial"/>
                <w:i/>
              </w:rPr>
              <w:t>http://www.3gpp.org/Change-Requests</w:t>
            </w:r>
            <w:r>
              <w:rPr>
                <w:rStyle w:val="6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6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caps/>
              </w:rPr>
            </w:pP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6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CR to TS37.141 Corrections on NBB requirement (section 7.4)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p>
        </w:tc>
        <w:tc>
          <w:tcPr>
            <w:tcW w:w="567" w:type="dxa"/>
            <w:tcBorders>
              <w:left w:val="nil"/>
            </w:tcBorders>
          </w:tcPr>
          <w:p>
            <w:pPr>
              <w:pStyle w:val="127"/>
              <w:spacing w:after="0"/>
              <w:ind w:right="100"/>
            </w:pPr>
          </w:p>
        </w:tc>
        <w:tc>
          <w:tcPr>
            <w:tcW w:w="1417" w:type="dxa"/>
            <w:gridSpan w:val="3"/>
            <w:tcBorders>
              <w:left w:val="nil"/>
            </w:tcBorders>
          </w:tcPr>
          <w:p>
            <w:pPr>
              <w:pStyle w:val="127"/>
              <w:spacing w:after="0"/>
              <w:jc w:val="right"/>
            </w:pPr>
            <w:r>
              <w:rPr>
                <w:b/>
                <w:i/>
              </w:rPr>
              <w:t>Date:</w:t>
            </w:r>
          </w:p>
        </w:tc>
        <w:tc>
          <w:tcPr>
            <w:tcW w:w="2127" w:type="dxa"/>
            <w:tcBorders>
              <w:right w:val="single" w:color="auto" w:sz="4" w:space="0"/>
            </w:tcBorders>
            <w:shd w:val="pct30" w:color="FFFF00" w:fill="auto"/>
          </w:tcPr>
          <w:p>
            <w:pPr>
              <w:pStyle w:val="127"/>
              <w:spacing w:after="0"/>
              <w:ind w:left="100"/>
              <w:rPr>
                <w:lang w:val="en-US"/>
              </w:rPr>
            </w:pPr>
            <w:r>
              <w:rPr>
                <w:rFonts w:hint="eastAsia" w:eastAsia="宋体"/>
                <w:lang w:val="en-US" w:eastAsia="zh-CN"/>
              </w:rPr>
              <w:t>2019-08-29</w:t>
            </w:r>
            <w:bookmarkStart w:id="11" w:name="_GoBack"/>
            <w:bookmarkEnd w:id="11"/>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after="0"/>
              <w:rPr>
                <w:sz w:val="8"/>
                <w:szCs w:val="8"/>
              </w:rPr>
            </w:pPr>
          </w:p>
        </w:tc>
        <w:tc>
          <w:tcPr>
            <w:tcW w:w="2267" w:type="dxa"/>
            <w:gridSpan w:val="2"/>
          </w:tcPr>
          <w:p>
            <w:pPr>
              <w:pStyle w:val="127"/>
              <w:spacing w:after="0"/>
              <w:rPr>
                <w:sz w:val="8"/>
                <w:szCs w:val="8"/>
              </w:rPr>
            </w:pPr>
          </w:p>
        </w:tc>
        <w:tc>
          <w:tcPr>
            <w:tcW w:w="1417" w:type="dxa"/>
            <w:gridSpan w:val="3"/>
          </w:tcPr>
          <w:p>
            <w:pPr>
              <w:pStyle w:val="127"/>
              <w:spacing w:after="0"/>
              <w:rPr>
                <w:sz w:val="8"/>
                <w:szCs w:val="8"/>
              </w:rPr>
            </w:pPr>
          </w:p>
        </w:tc>
        <w:tc>
          <w:tcPr>
            <w:tcW w:w="2127" w:type="dxa"/>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27"/>
              <w:spacing w:after="0"/>
            </w:pPr>
          </w:p>
        </w:tc>
        <w:tc>
          <w:tcPr>
            <w:tcW w:w="1417" w:type="dxa"/>
            <w:gridSpan w:val="3"/>
            <w:tcBorders>
              <w:left w:val="nil"/>
            </w:tcBorders>
          </w:tcPr>
          <w:p>
            <w:pPr>
              <w:pStyle w:val="127"/>
              <w:spacing w:after="0"/>
              <w:jc w:val="right"/>
              <w:rPr>
                <w:b/>
                <w:i/>
              </w:rPr>
            </w:pPr>
            <w:r>
              <w:rPr>
                <w:b/>
                <w:i/>
              </w:rPr>
              <w:t>Release:</w:t>
            </w:r>
          </w:p>
        </w:tc>
        <w:tc>
          <w:tcPr>
            <w:tcW w:w="2127" w:type="dxa"/>
            <w:tcBorders>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4"/>
                <w:sz w:val="18"/>
              </w:rPr>
              <w:t>TR 21.900</w:t>
            </w:r>
            <w:r>
              <w:rPr>
                <w:rStyle w:val="64"/>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 xml:space="preserve">Similar as corrections as R4-1907664,  the RB number of interfering signal should not exceed 99 for 20MHz, other further clarifications are also mirrored from TS 38.104 NBB requirement.   </w:t>
            </w:r>
          </w:p>
          <w:p>
            <w:pPr>
              <w:pStyle w:val="127"/>
              <w:spacing w:after="0"/>
              <w:ind w:left="100"/>
              <w:rPr>
                <w:rFonts w:hint="eastAsia"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numPr>
                <w:ilvl w:val="0"/>
                <w:numId w:val="12"/>
              </w:numPr>
              <w:spacing w:after="0"/>
              <w:ind w:left="100"/>
              <w:rPr>
                <w:rFonts w:hint="eastAsia" w:eastAsia="宋体"/>
                <w:lang w:val="en-US" w:eastAsia="zh-CN"/>
              </w:rPr>
            </w:pPr>
            <w:r>
              <w:rPr>
                <w:rFonts w:hint="eastAsia" w:eastAsia="宋体"/>
                <w:lang w:val="en-US" w:eastAsia="zh-CN"/>
              </w:rPr>
              <w:t xml:space="preserve"> Add two notes for NBB requirement in section 7.4.5.2 which is from TS38.104 NBB requirement.</w:t>
            </w:r>
          </w:p>
          <w:p>
            <w:pPr>
              <w:pStyle w:val="127"/>
              <w:numPr>
                <w:ilvl w:val="0"/>
                <w:numId w:val="12"/>
              </w:numPr>
              <w:spacing w:after="0"/>
              <w:ind w:left="100"/>
              <w:rPr>
                <w:rFonts w:hint="eastAsia" w:eastAsia="宋体"/>
                <w:lang w:val="en-US" w:eastAsia="zh-CN"/>
              </w:rPr>
            </w:pPr>
            <w:r>
              <w:rPr>
                <w:rFonts w:hint="eastAsia" w:eastAsia="宋体"/>
                <w:lang w:val="en-US" w:eastAsia="zh-CN"/>
              </w:rPr>
              <w:t xml:space="preserve"> Corrections RB numbers from 100 to 99 for NBB requirement;</w:t>
            </w:r>
          </w:p>
          <w:p>
            <w:pPr>
              <w:pStyle w:val="127"/>
              <w:numPr>
                <w:ilvl w:val="0"/>
                <w:numId w:val="12"/>
              </w:numPr>
              <w:spacing w:after="0"/>
              <w:ind w:left="100"/>
              <w:rPr>
                <w:rFonts w:hint="eastAsia" w:eastAsia="宋体"/>
                <w:lang w:val="en-US" w:eastAsia="zh-CN"/>
              </w:rPr>
            </w:pPr>
            <w:r>
              <w:rPr>
                <w:rFonts w:hint="eastAsia" w:eastAsia="宋体"/>
                <w:lang w:val="en-US" w:eastAsia="zh-CN"/>
              </w:rPr>
              <w:t xml:space="preserve"> Other editorial corrections.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 xml:space="preserve"> NBB requirement is not defined correctly. </w:t>
            </w:r>
          </w:p>
        </w:tc>
      </w:tr>
      <w:tr>
        <w:tblPrEx>
          <w:tblLayout w:type="fixed"/>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Section 7.4.5.2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bookmarkStart w:id="5" w:name="OLE_LINK6"/>
            <w:r>
              <w:t xml:space="preserve">TS/TR ... CR ... </w:t>
            </w:r>
            <w:bookmarkEnd w:id="5"/>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rPr>
                <w:rFonts w:hint="eastAsia" w:eastAsia="宋体"/>
                <w:lang w:val="en-US" w:eastAsia="zh-CN"/>
              </w:rPr>
            </w:pPr>
            <w:r>
              <w:t>TS</w:t>
            </w:r>
            <w:r>
              <w:rPr>
                <w:rFonts w:hint="eastAsia" w:eastAsia="宋体"/>
                <w:lang w:val="en-US" w:eastAsia="zh-CN"/>
              </w:rPr>
              <w:t>37.145-1, 37.145-2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pStyle w:val="127"/>
        <w:spacing w:after="0"/>
        <w:rPr>
          <w:sz w:val="8"/>
          <w:szCs w:val="8"/>
        </w:rPr>
      </w:pPr>
    </w:p>
    <w:p>
      <w:pPr>
        <w:pStyle w:val="75"/>
        <w:rPr>
          <w:rFonts w:hint="eastAsia"/>
          <w:lang w:val="en-US" w:eastAsia="zh-CN"/>
        </w:rPr>
      </w:pPr>
      <w:bookmarkStart w:id="6" w:name="OLE_LINK5"/>
      <w:bookmarkStart w:id="7" w:name="OLE_LINK2"/>
      <w:bookmarkStart w:id="8" w:name="OLE_LINK1"/>
    </w:p>
    <w:p>
      <w:pPr>
        <w:pStyle w:val="75"/>
        <w:rPr>
          <w:rFonts w:hint="eastAsia"/>
          <w:lang w:val="en-US" w:eastAsia="zh-CN"/>
        </w:rPr>
      </w:pPr>
    </w:p>
    <w:p>
      <w:pPr>
        <w:pStyle w:val="75"/>
        <w:rPr>
          <w:rFonts w:hint="eastAsia"/>
          <w:lang w:val="en-US" w:eastAsia="zh-CN"/>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0"/>
      <w:bookmarkEnd w:id="1"/>
      <w:bookmarkEnd w:id="2"/>
      <w:bookmarkEnd w:id="6"/>
      <w:bookmarkEnd w:id="7"/>
    </w:p>
    <w:bookmarkEnd w:id="3"/>
    <w:bookmarkEnd w:id="8"/>
    <w:p>
      <w:pPr>
        <w:pStyle w:val="5"/>
      </w:pPr>
      <w:bookmarkStart w:id="9" w:name="_Toc5362231"/>
      <w:r>
        <w:t>7.4.5.2</w:t>
      </w:r>
      <w:r>
        <w:tab/>
      </w:r>
      <w:r>
        <w:t>General narrowband blocking test requirement</w:t>
      </w:r>
      <w:bookmarkEnd w:id="9"/>
    </w:p>
    <w:p>
      <w:r>
        <w:t xml:space="preserve">For the narrowband blocking requirement, the interfering signal shall be an E-UTRA 1RB signal as specified in Annex A.3. </w:t>
      </w:r>
    </w:p>
    <w:p>
      <w:r>
        <w:t>The requirement is applicable outside the Base Station RF Bandwidth or Maximum Radio Bandwidth. The interfering signal offset is defined relative to the Base Station RF Bandwidth edges or Maximum Radio Bandwidth edges.</w:t>
      </w:r>
    </w:p>
    <w:p>
      <w:r>
        <w:t>For BS operating in non-contiguous spectrum, the requirement applies in addition inside any sub-block gap, in case the sub-block gap size is at least 3MHz. The interfering signal offset is defined relative to the sub-block edges inside the sub-block gap.</w:t>
      </w:r>
    </w:p>
    <w:p>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r>
        <w:t>For the wanted and interfering signal coupled to the Base Station antenna input, using the parameters in Table 7.4.5.2-1 the following requirements shall be met:</w:t>
      </w:r>
    </w:p>
    <w:p>
      <w:pPr>
        <w:pStyle w:val="86"/>
      </w:pPr>
      <w:r>
        <w:t>-</w:t>
      </w:r>
      <w:r>
        <w:tab/>
      </w:r>
      <w:r>
        <w:t>For any measured E-UTRA carrier, the throughput shall be ≥ 95% of the maximum throughput of the reference measurement channel defined in TS 36.104 [5], subclause 7.2.</w:t>
      </w:r>
    </w:p>
    <w:p>
      <w:pPr>
        <w:pStyle w:val="86"/>
      </w:pPr>
      <w:r>
        <w:t>-</w:t>
      </w:r>
      <w:r>
        <w:tab/>
      </w:r>
      <w:r>
        <w:t>For any measured UTRA FDD carrier, the BER shall not exceed 0.001 for the reference measurement channel defined in TS 25.104 [3], subclause 7.2.</w:t>
      </w:r>
    </w:p>
    <w:p>
      <w:pPr>
        <w:pStyle w:val="86"/>
      </w:pPr>
      <w:r>
        <w:t>-</w:t>
      </w:r>
      <w:r>
        <w:tab/>
      </w:r>
      <w:r>
        <w:t>For any measured UTRA TDD carrier, the BER shall not exceed 0.001 for the reference measurement channel defined in TS 25.105 [4], subclause 7.2.</w:t>
      </w:r>
    </w:p>
    <w:p>
      <w:pPr>
        <w:pStyle w:val="86"/>
      </w:pPr>
      <w:r>
        <w:t>-</w:t>
      </w:r>
      <w:r>
        <w:tab/>
      </w:r>
      <w:r>
        <w:t>For any measured GSM/EDGE carrier, the conditions are specified in TS 45.005 [6], Annex P.2.1.</w:t>
      </w:r>
    </w:p>
    <w:p>
      <w:pPr>
        <w:pStyle w:val="86"/>
      </w:pPr>
      <w:r>
        <w:t>-</w:t>
      </w:r>
      <w:r>
        <w:tab/>
      </w:r>
      <w:r>
        <w:t>For any measured NB-IoT carrier, the throughput shall be ≥ 95% of the maximum throughput of the reference measurement channel defined in TS 36.104 [5], subclause 7.2.</w:t>
      </w:r>
    </w:p>
    <w:p>
      <w:pPr>
        <w:pStyle w:val="86"/>
      </w:pPr>
      <w:r>
        <w:t>-</w:t>
      </w:r>
      <w:r>
        <w:tab/>
      </w:r>
      <w:r>
        <w:t>For any measured NR carrier, the throughput shall be ≥ 95% of the maximum throughput of the reference measurement channel defined in TS 38.104 [27], subclause 7.2.</w:t>
      </w:r>
    </w:p>
    <w:p>
      <w:pPr>
        <w:pStyle w:val="88"/>
      </w:pPr>
      <w:r>
        <w:t>Table 7.4.5.2-1: Narrowband blocking requirement</w:t>
      </w:r>
    </w:p>
    <w:tbl>
      <w:tblPr>
        <w:tblStyle w:val="67"/>
        <w:tblW w:w="9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496"/>
        <w:gridCol w:w="2693"/>
        <w:gridCol w:w="1701"/>
        <w:gridCol w:w="2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79"/>
              <w:rPr>
                <w:rFonts w:cs="Arial"/>
                <w:lang w:eastAsia="en-US"/>
              </w:rPr>
            </w:pPr>
            <w:r>
              <w:rPr>
                <w:rFonts w:cs="Arial"/>
                <w:lang w:eastAsia="en-US"/>
              </w:rPr>
              <w:t>Base Station Type</w:t>
            </w:r>
          </w:p>
        </w:tc>
        <w:tc>
          <w:tcPr>
            <w:tcW w:w="1496" w:type="dxa"/>
          </w:tcPr>
          <w:p>
            <w:pPr>
              <w:pStyle w:val="79"/>
              <w:rPr>
                <w:rFonts w:cs="Arial"/>
                <w:lang w:eastAsia="en-US"/>
              </w:rPr>
            </w:pPr>
            <w:r>
              <w:rPr>
                <w:rFonts w:cs="Arial"/>
                <w:lang w:eastAsia="en-US"/>
              </w:rPr>
              <w:t>RAT of the carrier</w:t>
            </w:r>
          </w:p>
        </w:tc>
        <w:tc>
          <w:tcPr>
            <w:tcW w:w="2693" w:type="dxa"/>
          </w:tcPr>
          <w:p>
            <w:pPr>
              <w:pStyle w:val="79"/>
              <w:rPr>
                <w:rFonts w:cs="Arial"/>
                <w:lang w:eastAsia="en-US"/>
              </w:rPr>
            </w:pPr>
            <w:r>
              <w:rPr>
                <w:rFonts w:cs="Arial"/>
                <w:lang w:eastAsia="en-US"/>
              </w:rPr>
              <w:t>Wanted signal mean power [dBm]</w:t>
            </w:r>
          </w:p>
          <w:p>
            <w:pPr>
              <w:pStyle w:val="79"/>
              <w:rPr>
                <w:rFonts w:cs="Arial"/>
                <w:lang w:eastAsia="en-US"/>
              </w:rPr>
            </w:pPr>
            <w:r>
              <w:rPr>
                <w:rFonts w:cs="Arial"/>
                <w:lang w:eastAsia="en-US"/>
              </w:rPr>
              <w:t>(Note 1</w:t>
            </w:r>
            <w:ins w:id="0" w:author="10164284" w:date="2019-08-14T15:15:34Z">
              <w:r>
                <w:rPr>
                  <w:rFonts w:hint="eastAsia" w:eastAsia="宋体" w:cs="Arial"/>
                  <w:lang w:val="en-US" w:eastAsia="zh-CN"/>
                </w:rPr>
                <w:t>,2</w:t>
              </w:r>
            </w:ins>
            <w:ins w:id="1" w:author="10164284" w:date="2019-08-14T15:15:35Z">
              <w:r>
                <w:rPr>
                  <w:rFonts w:hint="eastAsia" w:eastAsia="宋体" w:cs="Arial"/>
                  <w:lang w:val="en-US" w:eastAsia="zh-CN"/>
                </w:rPr>
                <w:t>,6</w:t>
              </w:r>
            </w:ins>
            <w:r>
              <w:rPr>
                <w:rFonts w:cs="Arial"/>
                <w:lang w:eastAsia="en-US"/>
              </w:rPr>
              <w:t>)</w:t>
            </w:r>
          </w:p>
        </w:tc>
        <w:tc>
          <w:tcPr>
            <w:tcW w:w="1701" w:type="dxa"/>
          </w:tcPr>
          <w:p>
            <w:pPr>
              <w:pStyle w:val="79"/>
              <w:rPr>
                <w:rFonts w:cs="Arial"/>
                <w:lang w:eastAsia="en-US"/>
              </w:rPr>
            </w:pPr>
            <w:r>
              <w:rPr>
                <w:rFonts w:cs="Arial"/>
                <w:lang w:eastAsia="en-US"/>
              </w:rPr>
              <w:t>Interfering signal mean power [dBm]</w:t>
            </w:r>
          </w:p>
        </w:tc>
        <w:tc>
          <w:tcPr>
            <w:tcW w:w="2021" w:type="dxa"/>
          </w:tcPr>
          <w:p>
            <w:pPr>
              <w:pStyle w:val="79"/>
              <w:rPr>
                <w:rFonts w:cs="Arial"/>
                <w:lang w:eastAsia="en-US"/>
              </w:rPr>
            </w:pPr>
            <w:r>
              <w:rPr>
                <w:rFonts w:cs="Arial"/>
                <w:lang w:eastAsia="en-US"/>
              </w:rPr>
              <w:t>Interfering RB (Note 3) centre frequency offset from the Base Station RF Bandwidth edge or sub-block edge inside a gap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Wide Area BS</w:t>
            </w:r>
          </w:p>
        </w:tc>
        <w:tc>
          <w:tcPr>
            <w:tcW w:w="1496" w:type="dxa"/>
            <w:vMerge w:val="restart"/>
            <w:vAlign w:val="center"/>
          </w:tcPr>
          <w:p>
            <w:pPr>
              <w:pStyle w:val="80"/>
              <w:rPr>
                <w:rFonts w:cs="Arial"/>
                <w:lang w:eastAsia="en-US"/>
              </w:rPr>
            </w:pPr>
            <w:r>
              <w:rPr>
                <w:rFonts w:cs="Arial"/>
                <w:lang w:eastAsia="en-US"/>
              </w:rPr>
              <w:t xml:space="preserve">NR, E-UTRA, </w:t>
            </w:r>
            <w:r>
              <w:rPr>
                <w:rFonts w:cs="Arial"/>
                <w:lang w:eastAsia="zh-CN"/>
              </w:rPr>
              <w:t>NB-</w:t>
            </w:r>
            <w:r>
              <w:rPr>
                <w:rFonts w:cs="Arial"/>
                <w:lang w:eastAsia="en-US"/>
              </w:rPr>
              <w:t>IoT (Note 4),</w:t>
            </w:r>
            <w:r>
              <w:rPr>
                <w:rFonts w:cs="Arial"/>
                <w:lang w:eastAsia="en-US"/>
              </w:rPr>
              <w:br w:type="textWrapping"/>
            </w:r>
            <w:r>
              <w:rPr>
                <w:rFonts w:cs="Arial"/>
                <w:lang w:eastAsia="en-US"/>
              </w:rPr>
              <w:t>UTRA and GSM/EDGE</w:t>
            </w:r>
          </w:p>
        </w:tc>
        <w:tc>
          <w:tcPr>
            <w:tcW w:w="2693" w:type="dxa"/>
            <w:vMerge w:val="restart"/>
            <w:shd w:val="clear" w:color="auto" w:fill="auto"/>
            <w:vAlign w:val="center"/>
          </w:tcPr>
          <w:p>
            <w:pPr>
              <w:pStyle w:val="80"/>
              <w:rPr>
                <w:rFonts w:cs="Arial"/>
                <w:lang w:eastAsia="en-US"/>
              </w:rPr>
            </w:pPr>
          </w:p>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 (Note 2)</w:t>
            </w:r>
          </w:p>
          <w:p>
            <w:pPr>
              <w:pStyle w:val="80"/>
              <w:rPr>
                <w:rFonts w:cs="Arial"/>
                <w:lang w:eastAsia="en-US"/>
              </w:rPr>
            </w:pPr>
          </w:p>
        </w:tc>
        <w:tc>
          <w:tcPr>
            <w:tcW w:w="1701" w:type="dxa"/>
            <w:vAlign w:val="center"/>
          </w:tcPr>
          <w:p>
            <w:pPr>
              <w:pStyle w:val="80"/>
              <w:rPr>
                <w:rFonts w:cs="Arial"/>
                <w:lang w:eastAsia="en-US"/>
              </w:rPr>
            </w:pPr>
            <w:r>
              <w:rPr>
                <w:rFonts w:cs="Arial"/>
                <w:lang w:eastAsia="en-US"/>
              </w:rPr>
              <w:t>-49</w:t>
            </w:r>
          </w:p>
        </w:tc>
        <w:tc>
          <w:tcPr>
            <w:tcW w:w="2021" w:type="dxa"/>
            <w:vMerge w:val="restart"/>
            <w:vAlign w:val="center"/>
          </w:tcPr>
          <w:p>
            <w:pPr>
              <w:pStyle w:val="80"/>
              <w:rPr>
                <w:rFonts w:cs="Arial"/>
                <w:lang w:eastAsia="en-US"/>
              </w:rPr>
            </w:pPr>
            <w:r>
              <w:rPr>
                <w:rFonts w:cs="Arial"/>
                <w:lang w:eastAsia="en-US"/>
              </w:rPr>
              <w:t>±(240 +m*180),</w:t>
            </w:r>
          </w:p>
          <w:p>
            <w:pPr>
              <w:pStyle w:val="80"/>
              <w:rPr>
                <w:rFonts w:cs="Arial"/>
              </w:rPr>
            </w:pPr>
            <w:r>
              <w:rPr>
                <w:rFonts w:cs="Arial"/>
                <w:lang w:eastAsia="en-US"/>
              </w:rPr>
              <w:t xml:space="preserve">m=0, 1, 2, 3, 4, 9, 14 </w:t>
            </w:r>
            <w:r>
              <w:rPr>
                <w:rFonts w:cs="Arial"/>
              </w:rPr>
              <w:t>(Note 5)</w:t>
            </w:r>
          </w:p>
          <w:p>
            <w:pPr>
              <w:pStyle w:val="80"/>
              <w:rPr>
                <w:rFonts w:cs="Arial"/>
              </w:rPr>
            </w:pPr>
          </w:p>
          <w:p>
            <w:pPr>
              <w:pStyle w:val="80"/>
              <w:rPr>
                <w:rFonts w:cs="Arial"/>
              </w:rPr>
            </w:pPr>
            <w:r>
              <w:rPr>
                <w:rFonts w:cs="Arial"/>
              </w:rPr>
              <w:t>±(</w:t>
            </w:r>
            <w:r>
              <w:rPr>
                <w:rFonts w:cs="Arial"/>
                <w:lang w:val="en-US"/>
              </w:rPr>
              <w:t>550</w:t>
            </w:r>
            <w:r>
              <w:rPr>
                <w:rFonts w:cs="Arial"/>
              </w:rPr>
              <w:t xml:space="preserve"> +m*180),</w:t>
            </w:r>
          </w:p>
          <w:p>
            <w:pPr>
              <w:pStyle w:val="80"/>
              <w:rPr>
                <w:rFonts w:cs="Arial"/>
                <w:lang w:eastAsia="en-US"/>
              </w:rPr>
            </w:pPr>
            <w:r>
              <w:rPr>
                <w:rFonts w:cs="Arial"/>
              </w:rPr>
              <w:t>m=</w:t>
            </w:r>
            <w:r>
              <w:rPr>
                <w:lang w:val="en-US"/>
              </w:rPr>
              <w:t xml:space="preserve">0, 1, 2, 3, 4, 29, 54, 79, </w:t>
            </w:r>
            <w:del w:id="2" w:author="10164284" w:date="2019-08-14T15:15:25Z">
              <w:r>
                <w:rPr>
                  <w:lang w:val="en-US"/>
                </w:rPr>
                <w:delText>100</w:delText>
              </w:r>
            </w:del>
            <w:ins w:id="3" w:author="10164284" w:date="2019-08-14T15:15:25Z">
              <w:r>
                <w:rPr>
                  <w:rFonts w:hint="eastAsia" w:eastAsia="宋体"/>
                  <w:lang w:val="en-US" w:eastAsia="zh-CN"/>
                </w:rPr>
                <w:t>99</w:t>
              </w:r>
            </w:ins>
            <w:r>
              <w:rPr>
                <w:lang w:val="en-US"/>
              </w:rPr>
              <w:t xml:space="preserve"> (Note 6</w:t>
            </w:r>
            <w:ins w:id="4" w:author="10164284" w:date="2019-08-30T00:27:14Z">
              <w:r>
                <w:rPr>
                  <w:rFonts w:hint="eastAsia" w:eastAsia="宋体"/>
                  <w:lang w:val="en-US" w:eastAsia="zh-CN"/>
                </w:rPr>
                <w:t>,</w:t>
              </w:r>
            </w:ins>
            <w:ins w:id="5" w:author="10164284" w:date="2019-08-30T00:27:15Z">
              <w:r>
                <w:rPr>
                  <w:rFonts w:hint="eastAsia" w:eastAsia="宋体"/>
                  <w:lang w:val="en-US" w:eastAsia="zh-CN"/>
                </w:rPr>
                <w:t>7</w:t>
              </w:r>
            </w:ins>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Medium Range BS</w:t>
            </w:r>
          </w:p>
        </w:tc>
        <w:tc>
          <w:tcPr>
            <w:tcW w:w="1496" w:type="dxa"/>
            <w:vMerge w:val="continue"/>
            <w:vAlign w:val="center"/>
          </w:tcPr>
          <w:p>
            <w:pPr>
              <w:pStyle w:val="80"/>
              <w:rPr>
                <w:rFonts w:cs="Arial"/>
                <w:lang w:eastAsia="en-US"/>
              </w:rPr>
            </w:pPr>
          </w:p>
        </w:tc>
        <w:tc>
          <w:tcPr>
            <w:tcW w:w="2693" w:type="dxa"/>
            <w:vMerge w:val="continue"/>
            <w:shd w:val="clear" w:color="auto" w:fill="auto"/>
            <w:vAlign w:val="center"/>
          </w:tcPr>
          <w:p>
            <w:pPr>
              <w:pStyle w:val="80"/>
              <w:rPr>
                <w:rFonts w:cs="Arial"/>
                <w:lang w:eastAsia="en-US"/>
              </w:rPr>
            </w:pPr>
          </w:p>
        </w:tc>
        <w:tc>
          <w:tcPr>
            <w:tcW w:w="1701" w:type="dxa"/>
            <w:vAlign w:val="center"/>
          </w:tcPr>
          <w:p>
            <w:pPr>
              <w:pStyle w:val="80"/>
              <w:rPr>
                <w:rFonts w:cs="Arial"/>
                <w:lang w:eastAsia="en-US"/>
              </w:rPr>
            </w:pPr>
            <w:r>
              <w:rPr>
                <w:rFonts w:cs="Arial"/>
                <w:lang w:eastAsia="en-US"/>
              </w:rPr>
              <w:t>-44</w:t>
            </w:r>
          </w:p>
        </w:tc>
        <w:tc>
          <w:tcPr>
            <w:tcW w:w="2021" w:type="dxa"/>
            <w:vMerge w:val="continue"/>
            <w:vAlign w:val="center"/>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Local Area BS</w:t>
            </w:r>
          </w:p>
        </w:tc>
        <w:tc>
          <w:tcPr>
            <w:tcW w:w="1496" w:type="dxa"/>
            <w:vMerge w:val="continue"/>
            <w:vAlign w:val="center"/>
          </w:tcPr>
          <w:p>
            <w:pPr>
              <w:pStyle w:val="80"/>
              <w:rPr>
                <w:rFonts w:cs="Arial"/>
                <w:lang w:eastAsia="en-US"/>
              </w:rPr>
            </w:pPr>
          </w:p>
        </w:tc>
        <w:tc>
          <w:tcPr>
            <w:tcW w:w="2693" w:type="dxa"/>
            <w:vMerge w:val="continue"/>
            <w:shd w:val="clear" w:color="auto" w:fill="auto"/>
            <w:vAlign w:val="center"/>
          </w:tcPr>
          <w:p>
            <w:pPr>
              <w:pStyle w:val="80"/>
              <w:rPr>
                <w:rFonts w:cs="Arial"/>
                <w:lang w:eastAsia="en-US"/>
              </w:rPr>
            </w:pPr>
          </w:p>
        </w:tc>
        <w:tc>
          <w:tcPr>
            <w:tcW w:w="1701" w:type="dxa"/>
            <w:vAlign w:val="center"/>
          </w:tcPr>
          <w:p>
            <w:pPr>
              <w:pStyle w:val="80"/>
              <w:rPr>
                <w:rFonts w:cs="Arial"/>
                <w:lang w:eastAsia="en-US"/>
              </w:rPr>
            </w:pPr>
            <w:r>
              <w:rPr>
                <w:rFonts w:cs="Arial"/>
                <w:lang w:eastAsia="en-US"/>
              </w:rPr>
              <w:t>-41</w:t>
            </w:r>
          </w:p>
        </w:tc>
        <w:tc>
          <w:tcPr>
            <w:tcW w:w="2021" w:type="dxa"/>
            <w:vMerge w:val="continue"/>
            <w:vAlign w:val="center"/>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42" w:type="dxa"/>
            <w:gridSpan w:val="5"/>
          </w:tcPr>
          <w:p>
            <w:pPr>
              <w:pStyle w:val="93"/>
              <w:rPr>
                <w:rFonts w:cs="Arial"/>
                <w:lang w:eastAsia="en-US"/>
              </w:rPr>
            </w:pPr>
            <w:r>
              <w:rPr>
                <w:rFonts w:cs="Arial"/>
                <w:lang w:eastAsia="en-US"/>
              </w:rPr>
              <w:t>NOTE 1:</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the BS class and on the channel bandwidth, see subclause 7.2 in TS 37.104.</w:t>
            </w:r>
          </w:p>
          <w:p>
            <w:pPr>
              <w:pStyle w:val="93"/>
              <w:rPr>
                <w:rFonts w:cs="Arial"/>
                <w:lang w:eastAsia="en-US"/>
              </w:rPr>
            </w:pPr>
            <w:r>
              <w:rPr>
                <w:rFonts w:cs="Arial"/>
                <w:lang w:eastAsia="en-US"/>
              </w:rPr>
              <w:t>NOTE 2:</w:t>
            </w:r>
            <w:r>
              <w:rPr>
                <w:rFonts w:cs="Arial"/>
                <w:lang w:eastAsia="en-US"/>
              </w:rPr>
              <w:tab/>
            </w:r>
            <w:r>
              <w:rPr>
                <w:rFonts w:cs="Arial"/>
                <w:lang w:eastAsia="en-US"/>
              </w:rPr>
              <w:t xml:space="preserve">“x” is equal to 6 in case of NR, E-UTRA or UTRA wanted signals and equal to 3 in case of GSM/EDGE wanted signal. </w:t>
            </w:r>
            <w:r>
              <w:rPr>
                <w:rFonts w:cs="Arial"/>
                <w:lang w:eastAsia="zh-CN"/>
              </w:rPr>
              <w:t>“x” is specified in Table 7.4.2-2 for NB-IoT.</w:t>
            </w:r>
          </w:p>
          <w:p>
            <w:pPr>
              <w:pStyle w:val="93"/>
              <w:rPr>
                <w:rFonts w:cs="Arial"/>
                <w:lang w:eastAsia="en-US"/>
              </w:rPr>
            </w:pPr>
            <w:r>
              <w:rPr>
                <w:rFonts w:cs="Arial"/>
                <w:lang w:eastAsia="en-US"/>
              </w:rPr>
              <w:t>NOTE 3:</w:t>
            </w:r>
            <w:r>
              <w:rPr>
                <w:rFonts w:cs="Arial"/>
                <w:lang w:eastAsia="en-US"/>
              </w:rPr>
              <w:tab/>
            </w:r>
            <w:r>
              <w:rPr>
                <w:rFonts w:cs="Arial"/>
                <w:lang w:eastAsia="en-US"/>
              </w:rPr>
              <w:t>Interfering signal (E-UTRA 3MHz) consisting of one resource block positioned at the stated offset</w:t>
            </w:r>
            <w:r>
              <w:rPr>
                <w:rStyle w:val="119"/>
                <w:rFonts w:cs="Arial"/>
                <w:sz w:val="20"/>
                <w:lang w:eastAsia="en-US"/>
              </w:rPr>
              <w:t>, the channel bandwidth of the interfering signal is located adjacently to the Base Station RF Bandwidth edge</w:t>
            </w:r>
            <w:r>
              <w:rPr>
                <w:rFonts w:cs="Arial"/>
                <w:lang w:eastAsia="en-US"/>
              </w:rPr>
              <w:t>.</w:t>
            </w:r>
          </w:p>
          <w:p>
            <w:pPr>
              <w:pStyle w:val="93"/>
              <w:rPr>
                <w:rFonts w:cs="Arial"/>
                <w:lang w:eastAsia="ja-JP"/>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pPr>
              <w:pStyle w:val="93"/>
              <w:rPr>
                <w:rFonts w:cs="Arial"/>
                <w:lang w:eastAsia="ja-JP"/>
              </w:rPr>
            </w:pPr>
            <w:r>
              <w:rPr>
                <w:rFonts w:cs="Arial"/>
                <w:lang w:eastAsia="ja-JP"/>
              </w:rPr>
              <w:t>NOTE 5:</w:t>
            </w:r>
            <w:r>
              <w:rPr>
                <w:rFonts w:cs="Arial"/>
                <w:lang w:eastAsia="en-US"/>
              </w:rPr>
              <w:t xml:space="preserve"> </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pPr>
              <w:pStyle w:val="93"/>
              <w:rPr>
                <w:ins w:id="6" w:author="10164284" w:date="2019-08-14T15:15:09Z"/>
                <w:rFonts w:cs="Arial"/>
                <w:i/>
                <w:lang w:eastAsia="ja-JP"/>
              </w:rPr>
            </w:pPr>
            <w:r>
              <w:rPr>
                <w:rFonts w:cs="Arial"/>
                <w:lang w:eastAsia="ja-JP"/>
              </w:rPr>
              <w:t>NOTE 6:</w:t>
            </w:r>
            <w:r>
              <w:rPr>
                <w:rFonts w:cs="Arial"/>
                <w:lang w:eastAsia="en-US"/>
              </w:rPr>
              <w:t xml:space="preserve"> </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20MHz.</w:t>
            </w:r>
          </w:p>
          <w:p>
            <w:pPr>
              <w:pStyle w:val="93"/>
              <w:rPr>
                <w:ins w:id="7" w:author="10164284" w:date="2019-08-14T15:15:09Z"/>
                <w:rFonts w:hint="eastAsia"/>
                <w:highlight w:val="none"/>
                <w:lang w:val="en-US" w:eastAsia="zh-CN"/>
              </w:rPr>
            </w:pPr>
            <w:ins w:id="8" w:author="10164284" w:date="2019-08-14T15:15:09Z">
              <w:bookmarkStart w:id="10" w:name="OLE_LINK4"/>
              <w:r>
                <w:rPr>
                  <w:highlight w:val="none"/>
                  <w:lang w:eastAsia="zh-CN"/>
                </w:rPr>
                <w:t xml:space="preserve">NOTE </w:t>
              </w:r>
            </w:ins>
            <w:ins w:id="9" w:author="10164284" w:date="2019-08-14T15:15:09Z">
              <w:r>
                <w:rPr>
                  <w:rFonts w:hint="eastAsia"/>
                  <w:highlight w:val="none"/>
                  <w:lang w:val="en-US" w:eastAsia="zh-CN"/>
                </w:rPr>
                <w:t>6</w:t>
              </w:r>
            </w:ins>
            <w:ins w:id="10" w:author="10164284" w:date="2019-08-14T15:15:09Z">
              <w:r>
                <w:rPr>
                  <w:highlight w:val="none"/>
                  <w:lang w:eastAsia="zh-CN"/>
                </w:rPr>
                <w:t>:</w:t>
              </w:r>
            </w:ins>
            <w:ins w:id="11" w:author="10164284" w:date="2019-08-14T15:15:09Z">
              <w:r>
                <w:rPr>
                  <w:rFonts w:eastAsia="宋体"/>
                  <w:lang w:eastAsia="zh-CN"/>
                </w:rPr>
                <w:tab/>
              </w:r>
            </w:ins>
            <w:ins w:id="12" w:author="10164284" w:date="2019-08-14T15:15:09Z">
              <w:r>
                <w:rPr>
                  <w:highlight w:val="none"/>
                  <w:lang w:eastAsia="zh-CN"/>
                </w:rPr>
                <w:t>7.5 kHz shift is not applied to the wanted signal</w:t>
              </w:r>
            </w:ins>
            <w:ins w:id="13" w:author="10164284" w:date="2019-08-14T15:15:09Z">
              <w:r>
                <w:rPr>
                  <w:rFonts w:hint="eastAsia"/>
                  <w:highlight w:val="none"/>
                  <w:lang w:val="en-US" w:eastAsia="zh-CN"/>
                </w:rPr>
                <w:t xml:space="preserve"> of NR. </w:t>
              </w:r>
            </w:ins>
          </w:p>
          <w:p>
            <w:pPr>
              <w:pStyle w:val="93"/>
              <w:rPr>
                <w:rFonts w:cs="Arial"/>
                <w:i/>
                <w:lang w:eastAsia="en-US"/>
              </w:rPr>
            </w:pPr>
            <w:ins w:id="14" w:author="10164284" w:date="2019-08-14T15:15:09Z">
              <w:r>
                <w:rPr>
                  <w:highlight w:val="none"/>
                </w:rPr>
                <w:t xml:space="preserve">NOTE </w:t>
              </w:r>
            </w:ins>
            <w:ins w:id="15" w:author="10164284" w:date="2019-08-14T15:15:09Z">
              <w:r>
                <w:rPr>
                  <w:rFonts w:hint="eastAsia" w:eastAsia="宋体"/>
                  <w:highlight w:val="none"/>
                  <w:lang w:val="en-US" w:eastAsia="zh-CN"/>
                </w:rPr>
                <w:t>7</w:t>
              </w:r>
            </w:ins>
            <w:ins w:id="16" w:author="10164284" w:date="2019-08-14T15:15:09Z">
              <w:r>
                <w:rPr>
                  <w:highlight w:val="none"/>
                </w:rPr>
                <w:t>:</w:t>
              </w:r>
            </w:ins>
            <w:ins w:id="17" w:author="10164284" w:date="2019-08-14T15:15:09Z">
              <w:r>
                <w:rPr>
                  <w:rFonts w:eastAsia="宋体"/>
                  <w:lang w:eastAsia="zh-CN"/>
                </w:rPr>
                <w:tab/>
              </w:r>
            </w:ins>
            <w:ins w:id="18" w:author="10164284" w:date="2019-08-14T15:15:09Z">
              <w:r>
                <w:rPr>
                  <w:highlight w:val="none"/>
                </w:rPr>
                <w:t>The centre of the interfering RB refers to the frequency location between the two central subcarriers.</w:t>
              </w:r>
              <w:bookmarkEnd w:id="10"/>
            </w:ins>
          </w:p>
        </w:tc>
      </w:tr>
    </w:tbl>
    <w:p/>
    <w:p>
      <w:pPr>
        <w:pStyle w:val="88"/>
        <w:rPr>
          <w:lang w:eastAsia="zh-CN"/>
        </w:rPr>
      </w:pPr>
      <w:r>
        <w:t xml:space="preserve">Table 7.4.5.2-2: </w:t>
      </w:r>
      <w:r>
        <w:rPr>
          <w:lang w:eastAsia="zh-CN"/>
        </w:rPr>
        <w:t>“x” for NB-IoT wanted signals</w:t>
      </w:r>
    </w:p>
    <w:tbl>
      <w:tblPr>
        <w:tblStyle w:val="67"/>
        <w:tblW w:w="419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tcPr>
          <w:p>
            <w:pPr>
              <w:pStyle w:val="79"/>
              <w:rPr>
                <w:lang w:eastAsia="ja-JP"/>
              </w:rPr>
            </w:pPr>
            <w:r>
              <w:rPr>
                <w:lang w:eastAsia="ja-JP"/>
              </w:rPr>
              <w:t>Operation mode</w:t>
            </w:r>
          </w:p>
        </w:tc>
        <w:tc>
          <w:tcPr>
            <w:tcW w:w="2090" w:type="dxa"/>
            <w:tcMar>
              <w:top w:w="0" w:type="dxa"/>
              <w:left w:w="108" w:type="dxa"/>
              <w:bottom w:w="0" w:type="dxa"/>
              <w:right w:w="108" w:type="dxa"/>
            </w:tcMar>
          </w:tcPr>
          <w:p>
            <w:pPr>
              <w:pStyle w:val="79"/>
              <w:rPr>
                <w:lang w:eastAsia="ja-JP"/>
              </w:rPr>
            </w:pPr>
            <w:r>
              <w:rPr>
                <w:lang w:eastAsia="ja-JP"/>
              </w:rPr>
              <w:t>LTE channel bandwidth for in-band/guard band operation</w:t>
            </w:r>
          </w:p>
        </w:tc>
        <w:tc>
          <w:tcPr>
            <w:tcW w:w="857" w:type="dxa"/>
            <w:shd w:val="clear" w:color="auto" w:fill="auto"/>
            <w:tcMar>
              <w:top w:w="0" w:type="dxa"/>
              <w:left w:w="108" w:type="dxa"/>
              <w:bottom w:w="0" w:type="dxa"/>
              <w:right w:w="108" w:type="dxa"/>
            </w:tcMar>
          </w:tcPr>
          <w:p>
            <w:pPr>
              <w:pStyle w:val="79"/>
              <w:rPr>
                <w:lang w:eastAsia="ja-JP"/>
              </w:rPr>
            </w:pPr>
            <w:r>
              <w:rPr>
                <w:lang w:eastAsia="ja-JP"/>
              </w:rPr>
              <w: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vAlign w:val="bottom"/>
          </w:tcPr>
          <w:p>
            <w:pPr>
              <w:pStyle w:val="80"/>
              <w:rPr>
                <w:lang w:eastAsia="ja-JP"/>
              </w:rPr>
            </w:pPr>
            <w:r>
              <w:rPr>
                <w:lang w:eastAsia="ja-JP"/>
              </w:rPr>
              <w:t>Standalone</w:t>
            </w:r>
          </w:p>
        </w:tc>
        <w:tc>
          <w:tcPr>
            <w:tcW w:w="2090" w:type="dxa"/>
            <w:tcMar>
              <w:top w:w="0" w:type="dxa"/>
              <w:left w:w="108" w:type="dxa"/>
              <w:bottom w:w="0" w:type="dxa"/>
              <w:right w:w="108" w:type="dxa"/>
            </w:tcMar>
            <w:vAlign w:val="bottom"/>
          </w:tcPr>
          <w:p>
            <w:pPr>
              <w:pStyle w:val="80"/>
              <w:rPr>
                <w:lang w:eastAsia="zh-CN"/>
              </w:rPr>
            </w:pPr>
            <w:r>
              <w:rPr>
                <w:lang w:eastAsia="zh-CN"/>
              </w:rPr>
              <w:t>-</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restart"/>
            <w:vAlign w:val="center"/>
          </w:tcPr>
          <w:p>
            <w:pPr>
              <w:pStyle w:val="80"/>
              <w:rPr>
                <w:lang w:eastAsia="ja-JP"/>
              </w:rPr>
            </w:pPr>
            <w:r>
              <w:rPr>
                <w:lang w:eastAsia="ja-JP"/>
              </w:rPr>
              <w:t>In Band</w:t>
            </w:r>
          </w:p>
        </w:tc>
        <w:tc>
          <w:tcPr>
            <w:tcW w:w="2090" w:type="dxa"/>
            <w:tcMar>
              <w:top w:w="0" w:type="dxa"/>
              <w:left w:w="108" w:type="dxa"/>
              <w:bottom w:w="0" w:type="dxa"/>
              <w:right w:w="108" w:type="dxa"/>
            </w:tcMar>
            <w:vAlign w:val="center"/>
          </w:tcPr>
          <w:p>
            <w:pPr>
              <w:pStyle w:val="80"/>
              <w:rPr>
                <w:lang w:eastAsia="zh-CN"/>
              </w:rPr>
            </w:pPr>
            <w:r>
              <w:rPr>
                <w:lang w:eastAsia="ja-JP"/>
              </w:rPr>
              <w:t>3</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10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15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20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19" w:hRule="atLeast"/>
          <w:jc w:val="center"/>
        </w:trPr>
        <w:tc>
          <w:tcPr>
            <w:tcW w:w="1247" w:type="dxa"/>
            <w:vMerge w:val="restart"/>
            <w:tcMar>
              <w:top w:w="0" w:type="dxa"/>
              <w:left w:w="108" w:type="dxa"/>
              <w:bottom w:w="0" w:type="dxa"/>
              <w:right w:w="108" w:type="dxa"/>
            </w:tcMar>
            <w:vAlign w:val="center"/>
          </w:tcPr>
          <w:p>
            <w:pPr>
              <w:pStyle w:val="80"/>
              <w:rPr>
                <w:lang w:eastAsia="ja-JP"/>
              </w:rPr>
            </w:pPr>
            <w:r>
              <w:rPr>
                <w:lang w:eastAsia="ja-JP"/>
              </w:rPr>
              <w:t>Guard band</w:t>
            </w:r>
          </w:p>
        </w:tc>
        <w:tc>
          <w:tcPr>
            <w:tcW w:w="2090" w:type="dxa"/>
            <w:tcMar>
              <w:top w:w="0" w:type="dxa"/>
              <w:left w:w="108" w:type="dxa"/>
              <w:bottom w:w="0" w:type="dxa"/>
              <w:right w:w="108" w:type="dxa"/>
            </w:tcMar>
            <w:vAlign w:val="center"/>
          </w:tcPr>
          <w:p>
            <w:pPr>
              <w:pStyle w:val="80"/>
              <w:rPr>
                <w:lang w:eastAsia="ja-JP"/>
              </w:rPr>
            </w:pPr>
            <w:r>
              <w:rPr>
                <w:lang w:eastAsia="ja-JP"/>
              </w:rPr>
              <w:t>5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10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15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0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20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bl>
    <w:p/>
    <w:p>
      <w:pPr>
        <w:pStyle w:val="4"/>
        <w:ind w:left="0" w:leftChars="0" w:firstLine="0" w:firstLineChars="0"/>
      </w:pPr>
      <w:r>
        <w:rPr>
          <w:rFonts w:hint="eastAsia" w:eastAsia="宋体"/>
          <w:color w:val="FF0000"/>
          <w:lang w:val="en-US" w:eastAsia="zh-CN"/>
        </w:rPr>
        <w:t>&lt;</w:t>
      </w:r>
      <w:r>
        <w:rPr>
          <w:rFonts w:hint="eastAsia" w:ascii="Arial" w:hAnsi="Arial" w:eastAsia="宋体"/>
          <w:b/>
          <w:bCs/>
          <w:color w:val="FF0000"/>
          <w:szCs w:val="22"/>
          <w:lang w:val="en-US" w:eastAsia="zh-CN"/>
        </w:rPr>
        <w:t xml:space="preserve"> End of C</w:t>
      </w:r>
      <w:r>
        <w:rPr>
          <w:rFonts w:hint="eastAsia" w:eastAsia="宋体"/>
          <w:b/>
          <w:bCs/>
          <w:color w:val="FF0000"/>
          <w:lang w:val="en-US" w:eastAsia="zh-CN"/>
        </w:rPr>
        <w:t>R</w:t>
      </w:r>
      <w:r>
        <w:rPr>
          <w:rFonts w:hint="eastAsia" w:eastAsia="宋体"/>
          <w:color w:val="FF0000"/>
          <w:lang w:val="en-US" w:eastAsia="zh-CN"/>
        </w:rPr>
        <w:t>&gt;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Tahoma"/>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Arial Unicode MS">
    <w:panose1 w:val="020B0604020202020204"/>
    <w:charset w:val="80"/>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abstractNum w:abstractNumId="1">
    <w:nsid w:val="FFFFFFFE"/>
    <w:multiLevelType w:val="singleLevel"/>
    <w:tmpl w:val="FFFFFFFE"/>
    <w:lvl w:ilvl="0" w:tentative="0">
      <w:start w:val="0"/>
      <w:numFmt w:val="decimal"/>
      <w:lvlText w:val="*"/>
      <w:lvlJc w:val="left"/>
    </w:lvl>
  </w:abstractNum>
  <w:abstractNum w:abstractNumId="2">
    <w:nsid w:val="10C15FE7"/>
    <w:multiLevelType w:val="multilevel"/>
    <w:tmpl w:val="10C15FE7"/>
    <w:lvl w:ilvl="0" w:tentative="0">
      <w:start w:val="1"/>
      <w:numFmt w:val="bullet"/>
      <w:pStyle w:val="12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913D55"/>
    <w:multiLevelType w:val="multilevel"/>
    <w:tmpl w:val="31913D55"/>
    <w:lvl w:ilvl="0" w:tentative="0">
      <w:start w:val="1"/>
      <w:numFmt w:val="decimal"/>
      <w:pStyle w:val="32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5C80964"/>
    <w:multiLevelType w:val="multilevel"/>
    <w:tmpl w:val="35C80964"/>
    <w:lvl w:ilvl="0" w:tentative="0">
      <w:start w:val="1"/>
      <w:numFmt w:val="decimal"/>
      <w:pStyle w:val="13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35F687E"/>
    <w:multiLevelType w:val="multilevel"/>
    <w:tmpl w:val="435F687E"/>
    <w:lvl w:ilvl="0" w:tentative="0">
      <w:start w:val="1"/>
      <w:numFmt w:val="decimal"/>
      <w:pStyle w:val="32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4F2D3CBA"/>
    <w:multiLevelType w:val="multilevel"/>
    <w:tmpl w:val="4F2D3CBA"/>
    <w:lvl w:ilvl="0" w:tentative="0">
      <w:start w:val="1"/>
      <w:numFmt w:val="lowerLetter"/>
      <w:pStyle w:val="13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2CA544A"/>
    <w:multiLevelType w:val="singleLevel"/>
    <w:tmpl w:val="52CA544A"/>
    <w:lvl w:ilvl="0" w:tentative="0">
      <w:start w:val="1"/>
      <w:numFmt w:val="decimal"/>
      <w:pStyle w:val="134"/>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79156C54"/>
    <w:multiLevelType w:val="multilevel"/>
    <w:tmpl w:val="79156C54"/>
    <w:lvl w:ilvl="0" w:tentative="0">
      <w:start w:val="1"/>
      <w:numFmt w:val="bullet"/>
      <w:pStyle w:val="1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E2407A1"/>
    <w:multiLevelType w:val="singleLevel"/>
    <w:tmpl w:val="7E2407A1"/>
    <w:lvl w:ilvl="0" w:tentative="0">
      <w:start w:val="1"/>
      <w:numFmt w:val="decimal"/>
      <w:pStyle w:val="156"/>
      <w:lvlText w:val="[%1]"/>
      <w:lvlJc w:val="left"/>
      <w:pPr>
        <w:tabs>
          <w:tab w:val="left" w:pos="360"/>
        </w:tabs>
        <w:ind w:left="360" w:hanging="360"/>
      </w:pPr>
    </w:lvl>
  </w:abstractNum>
  <w:num w:numId="1">
    <w:abstractNumId w:val="3"/>
  </w:num>
  <w:num w:numId="2">
    <w:abstractNumId w:val="9"/>
  </w:num>
  <w:num w:numId="3">
    <w:abstractNumId w:val="2"/>
  </w:num>
  <w:num w:numId="4">
    <w:abstractNumId w:val="7"/>
  </w:num>
  <w:num w:numId="5">
    <w:abstractNumId w:val="5"/>
  </w:num>
  <w:num w:numId="6">
    <w:abstractNumId w:val="1"/>
    <w:lvlOverride w:ilvl="0">
      <w:lvl w:ilvl="0" w:tentative="1">
        <w:start w:val="1"/>
        <w:numFmt w:val="bullet"/>
        <w:pStyle w:val="133"/>
        <w:lvlText w:val=""/>
        <w:legacy w:legacy="1" w:legacySpace="0" w:legacyIndent="360"/>
        <w:lvlJc w:val="left"/>
        <w:pPr>
          <w:ind w:left="360" w:hanging="360"/>
        </w:pPr>
        <w:rPr>
          <w:rFonts w:hint="default" w:ascii="Symbol" w:hAnsi="Symbol"/>
        </w:rPr>
      </w:lvl>
    </w:lvlOverride>
  </w:num>
  <w:num w:numId="7">
    <w:abstractNumId w:val="8"/>
  </w:num>
  <w:num w:numId="8">
    <w:abstractNumId w:val="10"/>
  </w:num>
  <w:num w:numId="9">
    <w:abstractNumId w:val="11"/>
  </w:num>
  <w:num w:numId="10">
    <w:abstractNumId w:val="6"/>
  </w:num>
  <w:num w:numId="11">
    <w:abstractNumId w:val="4"/>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2"/>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6B1E"/>
    <w:rsid w:val="002F6EF4"/>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2DE0"/>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3E0"/>
    <w:rsid w:val="00B27437"/>
    <w:rsid w:val="00B30BBF"/>
    <w:rsid w:val="00B30DDE"/>
    <w:rsid w:val="00B322B7"/>
    <w:rsid w:val="00B3296E"/>
    <w:rsid w:val="00B37886"/>
    <w:rsid w:val="00B4071F"/>
    <w:rsid w:val="00B42243"/>
    <w:rsid w:val="00B43D29"/>
    <w:rsid w:val="00B516C4"/>
    <w:rsid w:val="00B6274F"/>
    <w:rsid w:val="00B67E49"/>
    <w:rsid w:val="00B91B91"/>
    <w:rsid w:val="00B93350"/>
    <w:rsid w:val="00B95951"/>
    <w:rsid w:val="00B95D90"/>
    <w:rsid w:val="00BA3673"/>
    <w:rsid w:val="00BA54A9"/>
    <w:rsid w:val="00BA5772"/>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6882"/>
    <w:rsid w:val="00CF0DF8"/>
    <w:rsid w:val="00CF6B59"/>
    <w:rsid w:val="00CF7C20"/>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 w:val="04E077AD"/>
    <w:rsid w:val="06051323"/>
    <w:rsid w:val="072853DC"/>
    <w:rsid w:val="088A6DAC"/>
    <w:rsid w:val="0A514F24"/>
    <w:rsid w:val="0B0B1D52"/>
    <w:rsid w:val="0D0F6A4B"/>
    <w:rsid w:val="0F3576A6"/>
    <w:rsid w:val="12356E50"/>
    <w:rsid w:val="12F820FC"/>
    <w:rsid w:val="165123B6"/>
    <w:rsid w:val="18177858"/>
    <w:rsid w:val="19285033"/>
    <w:rsid w:val="195D44AB"/>
    <w:rsid w:val="1A136B0E"/>
    <w:rsid w:val="1D223CC6"/>
    <w:rsid w:val="208D5130"/>
    <w:rsid w:val="23226942"/>
    <w:rsid w:val="27E65AF2"/>
    <w:rsid w:val="283E03D4"/>
    <w:rsid w:val="2A0A2BF5"/>
    <w:rsid w:val="2CF374C2"/>
    <w:rsid w:val="2E9D174F"/>
    <w:rsid w:val="30D5374E"/>
    <w:rsid w:val="32D31DCE"/>
    <w:rsid w:val="34156D3E"/>
    <w:rsid w:val="3A106AFF"/>
    <w:rsid w:val="3B7F3599"/>
    <w:rsid w:val="3C273BF8"/>
    <w:rsid w:val="3D8924AC"/>
    <w:rsid w:val="3E725DFC"/>
    <w:rsid w:val="40850EDF"/>
    <w:rsid w:val="436019CD"/>
    <w:rsid w:val="439E6D8C"/>
    <w:rsid w:val="460E77B5"/>
    <w:rsid w:val="54F35F5F"/>
    <w:rsid w:val="55F91027"/>
    <w:rsid w:val="56344E72"/>
    <w:rsid w:val="56D476AB"/>
    <w:rsid w:val="5D5E5CEB"/>
    <w:rsid w:val="5DCC01DD"/>
    <w:rsid w:val="5ED553A9"/>
    <w:rsid w:val="5FFB6076"/>
    <w:rsid w:val="60616712"/>
    <w:rsid w:val="68FB70F7"/>
    <w:rsid w:val="6A193E90"/>
    <w:rsid w:val="6DF8057F"/>
    <w:rsid w:val="79BF6DBC"/>
    <w:rsid w:val="7A2D6C0D"/>
    <w:rsid w:val="7A972802"/>
    <w:rsid w:val="7CB631E6"/>
    <w:rsid w:val="7D9E0302"/>
    <w:rsid w:val="7F5414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link w:val="11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ko-KR" w:bidi="ar-SA"/>
    </w:rPr>
  </w:style>
  <w:style w:type="paragraph" w:styleId="3">
    <w:name w:val="heading 2"/>
    <w:basedOn w:val="2"/>
    <w:next w:val="1"/>
    <w:link w:val="177"/>
    <w:qFormat/>
    <w:uiPriority w:val="0"/>
    <w:pPr>
      <w:pBdr>
        <w:top w:val="none" w:color="auto" w:sz="0" w:space="0"/>
      </w:pBdr>
      <w:spacing w:before="180"/>
      <w:outlineLvl w:val="1"/>
    </w:pPr>
    <w:rPr>
      <w:sz w:val="32"/>
    </w:rPr>
  </w:style>
  <w:style w:type="paragraph" w:styleId="4">
    <w:name w:val="heading 3"/>
    <w:basedOn w:val="3"/>
    <w:next w:val="1"/>
    <w:link w:val="186"/>
    <w:qFormat/>
    <w:uiPriority w:val="0"/>
    <w:pPr>
      <w:spacing w:before="120"/>
      <w:outlineLvl w:val="2"/>
    </w:pPr>
    <w:rPr>
      <w:sz w:val="28"/>
    </w:rPr>
  </w:style>
  <w:style w:type="paragraph" w:styleId="5">
    <w:name w:val="heading 4"/>
    <w:basedOn w:val="4"/>
    <w:next w:val="1"/>
    <w:link w:val="169"/>
    <w:qFormat/>
    <w:uiPriority w:val="0"/>
    <w:pPr>
      <w:ind w:left="1418" w:hanging="1418"/>
      <w:outlineLvl w:val="3"/>
    </w:pPr>
    <w:rPr>
      <w:sz w:val="24"/>
    </w:rPr>
  </w:style>
  <w:style w:type="paragraph" w:styleId="6">
    <w:name w:val="heading 5"/>
    <w:basedOn w:val="5"/>
    <w:next w:val="1"/>
    <w:link w:val="187"/>
    <w:qFormat/>
    <w:uiPriority w:val="0"/>
    <w:pPr>
      <w:ind w:left="1701" w:hanging="1701"/>
      <w:outlineLvl w:val="4"/>
    </w:pPr>
    <w:rPr>
      <w:sz w:val="22"/>
    </w:rPr>
  </w:style>
  <w:style w:type="paragraph" w:styleId="7">
    <w:name w:val="heading 6"/>
    <w:basedOn w:val="8"/>
    <w:next w:val="1"/>
    <w:link w:val="188"/>
    <w:qFormat/>
    <w:uiPriority w:val="0"/>
    <w:pPr>
      <w:outlineLvl w:val="5"/>
    </w:pPr>
  </w:style>
  <w:style w:type="paragraph" w:styleId="9">
    <w:name w:val="heading 7"/>
    <w:basedOn w:val="8"/>
    <w:next w:val="1"/>
    <w:link w:val="189"/>
    <w:qFormat/>
    <w:uiPriority w:val="0"/>
    <w:pPr>
      <w:outlineLvl w:val="6"/>
    </w:pPr>
  </w:style>
  <w:style w:type="paragraph" w:styleId="10">
    <w:name w:val="heading 8"/>
    <w:basedOn w:val="2"/>
    <w:next w:val="1"/>
    <w:link w:val="190"/>
    <w:qFormat/>
    <w:uiPriority w:val="0"/>
    <w:pPr>
      <w:ind w:left="0" w:firstLine="0"/>
      <w:outlineLvl w:val="7"/>
    </w:pPr>
  </w:style>
  <w:style w:type="paragraph" w:styleId="11">
    <w:name w:val="heading 9"/>
    <w:basedOn w:val="10"/>
    <w:next w:val="1"/>
    <w:link w:val="278"/>
    <w:qFormat/>
    <w:uiPriority w:val="0"/>
    <w:pPr>
      <w:outlineLvl w:val="8"/>
    </w:pPr>
  </w:style>
  <w:style w:type="character" w:default="1" w:styleId="59">
    <w:name w:val="Default Paragraph Font"/>
    <w:semiHidden/>
    <w:qFormat/>
    <w:uiPriority w:val="0"/>
  </w:style>
  <w:style w:type="table" w:default="1" w:styleId="6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37"/>
    <w:qFormat/>
    <w:uiPriority w:val="0"/>
    <w:pPr>
      <w:tabs>
        <w:tab w:val="left" w:pos="1418"/>
        <w:tab w:val="left" w:pos="4678"/>
        <w:tab w:val="left" w:pos="5954"/>
        <w:tab w:val="left" w:pos="7088"/>
      </w:tabs>
      <w:spacing w:after="180"/>
      <w:jc w:val="left"/>
    </w:pPr>
    <w:rPr>
      <w:b/>
      <w:bCs/>
    </w:rPr>
  </w:style>
  <w:style w:type="paragraph" w:styleId="16">
    <w:name w:val="annotation text"/>
    <w:basedOn w:val="1"/>
    <w:link w:val="123"/>
    <w:qFormat/>
    <w:uiPriority w:val="0"/>
    <w:pPr>
      <w:tabs>
        <w:tab w:val="left" w:pos="1418"/>
        <w:tab w:val="left" w:pos="4678"/>
        <w:tab w:val="left" w:pos="5954"/>
        <w:tab w:val="left" w:pos="7088"/>
      </w:tabs>
      <w:spacing w:after="240"/>
      <w:jc w:val="both"/>
    </w:pPr>
    <w:rPr>
      <w:rFonts w:ascii="Arial" w:hAnsi="Arial"/>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ko-KR" w:bidi="ar-SA"/>
    </w:rPr>
  </w:style>
  <w:style w:type="paragraph" w:styleId="24">
    <w:name w:val="List Number 2"/>
    <w:basedOn w:val="25"/>
    <w:uiPriority w:val="0"/>
    <w:pPr>
      <w:ind w:left="851"/>
    </w:pPr>
  </w:style>
  <w:style w:type="paragraph" w:styleId="25">
    <w:name w:val="List Number"/>
    <w:basedOn w:val="14"/>
    <w:qFormat/>
    <w:uiPriority w:val="0"/>
  </w:style>
  <w:style w:type="paragraph" w:styleId="26">
    <w:name w:val="Note Heading"/>
    <w:basedOn w:val="1"/>
    <w:next w:val="1"/>
    <w:link w:val="273"/>
    <w:qFormat/>
    <w:uiPriority w:val="0"/>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4"/>
    <w:qFormat/>
    <w:uiPriority w:val="0"/>
  </w:style>
  <w:style w:type="paragraph" w:styleId="31">
    <w:name w:val="Normal Indent"/>
    <w:basedOn w:val="1"/>
    <w:qFormat/>
    <w:uiPriority w:val="0"/>
    <w:pPr>
      <w:overflowPunct/>
      <w:autoSpaceDE/>
      <w:autoSpaceDN/>
      <w:adjustRightInd/>
      <w:spacing w:after="0"/>
      <w:ind w:left="851"/>
      <w:textAlignment w:val="auto"/>
    </w:pPr>
    <w:rPr>
      <w:rFonts w:eastAsia="MS Mincho"/>
      <w:lang w:val="it-IT"/>
    </w:rPr>
  </w:style>
  <w:style w:type="paragraph" w:styleId="32">
    <w:name w:val="caption"/>
    <w:basedOn w:val="1"/>
    <w:next w:val="1"/>
    <w:link w:val="153"/>
    <w:qFormat/>
    <w:uiPriority w:val="0"/>
    <w:rPr>
      <w:b/>
      <w:bCs/>
    </w:rPr>
  </w:style>
  <w:style w:type="paragraph" w:styleId="33">
    <w:name w:val="Document Map"/>
    <w:basedOn w:val="1"/>
    <w:link w:val="141"/>
    <w:qFormat/>
    <w:uiPriority w:val="0"/>
    <w:rPr>
      <w:rFonts w:ascii="Tahoma" w:hAnsi="Tahoma"/>
      <w:sz w:val="16"/>
      <w:szCs w:val="16"/>
      <w:lang w:eastAsia="en-US"/>
    </w:rPr>
  </w:style>
  <w:style w:type="paragraph" w:styleId="34">
    <w:name w:val="Body Text 3"/>
    <w:basedOn w:val="1"/>
    <w:link w:val="196"/>
    <w:qFormat/>
    <w:uiPriority w:val="0"/>
    <w:pPr>
      <w:keepNext/>
      <w:keepLines/>
    </w:pPr>
    <w:rPr>
      <w:rFonts w:ascii="CG Times (WN)" w:hAnsi="CG Times (WN)" w:eastAsia="Osaka"/>
      <w:color w:val="000000"/>
    </w:rPr>
  </w:style>
  <w:style w:type="paragraph" w:styleId="35">
    <w:name w:val="Body Text"/>
    <w:basedOn w:val="1"/>
    <w:link w:val="113"/>
    <w:qFormat/>
    <w:uiPriority w:val="0"/>
    <w:rPr>
      <w:lang w:eastAsia="en-US"/>
    </w:rPr>
  </w:style>
  <w:style w:type="paragraph" w:styleId="36">
    <w:name w:val="Body Text Indent"/>
    <w:basedOn w:val="1"/>
    <w:link w:val="152"/>
    <w:qFormat/>
    <w:uiPriority w:val="0"/>
    <w:pPr>
      <w:ind w:left="851" w:leftChars="400"/>
    </w:pPr>
  </w:style>
  <w:style w:type="paragraph" w:styleId="37">
    <w:name w:val="List Number 3"/>
    <w:basedOn w:val="1"/>
    <w:qFormat/>
    <w:uiPriority w:val="0"/>
    <w:pPr>
      <w:tabs>
        <w:tab w:val="left" w:pos="926"/>
      </w:tabs>
      <w:ind w:left="926" w:hanging="283"/>
    </w:pPr>
    <w:rPr>
      <w:rFonts w:eastAsia="MS Mincho"/>
    </w:rPr>
  </w:style>
  <w:style w:type="paragraph" w:styleId="38">
    <w:name w:val="Block Text"/>
    <w:basedOn w:val="1"/>
    <w:qFormat/>
    <w:uiPriority w:val="0"/>
    <w:pPr>
      <w:spacing w:after="120"/>
      <w:ind w:left="1440" w:right="1440"/>
    </w:pPr>
    <w:rPr>
      <w:rFonts w:ascii="Arial" w:hAnsi="Arial"/>
      <w:lang w:eastAsia="en-US"/>
    </w:rPr>
  </w:style>
  <w:style w:type="paragraph" w:styleId="39">
    <w:name w:val="Plain Text"/>
    <w:basedOn w:val="1"/>
    <w:link w:val="150"/>
    <w:qFormat/>
    <w:uiPriority w:val="0"/>
    <w:rPr>
      <w:rFonts w:ascii="Courier New" w:hAnsi="Courier New"/>
      <w:lang w:val="nb-NO"/>
    </w:rPr>
  </w:style>
  <w:style w:type="paragraph" w:styleId="40">
    <w:name w:val="List Bullet 5"/>
    <w:basedOn w:val="27"/>
    <w:qFormat/>
    <w:uiPriority w:val="0"/>
    <w:pPr>
      <w:ind w:left="1702"/>
    </w:pPr>
  </w:style>
  <w:style w:type="paragraph" w:styleId="41">
    <w:name w:val="List Number 4"/>
    <w:basedOn w:val="1"/>
    <w:qFormat/>
    <w:uiPriority w:val="0"/>
    <w:pPr>
      <w:tabs>
        <w:tab w:val="left" w:pos="1209"/>
      </w:tabs>
      <w:ind w:left="1209" w:hanging="283"/>
    </w:pPr>
    <w:rPr>
      <w:rFonts w:eastAsia="MS Mincho"/>
    </w:rPr>
  </w:style>
  <w:style w:type="paragraph" w:styleId="42">
    <w:name w:val="toc 8"/>
    <w:basedOn w:val="23"/>
    <w:next w:val="1"/>
    <w:qFormat/>
    <w:uiPriority w:val="0"/>
    <w:pPr>
      <w:spacing w:before="180"/>
      <w:ind w:left="2693" w:hanging="2693"/>
    </w:pPr>
    <w:rPr>
      <w:b/>
    </w:rPr>
  </w:style>
  <w:style w:type="paragraph" w:styleId="43">
    <w:name w:val="Body Text Indent 2"/>
    <w:basedOn w:val="1"/>
    <w:link w:val="220"/>
    <w:qFormat/>
    <w:uiPriority w:val="0"/>
    <w:pPr>
      <w:ind w:left="400" w:leftChars="100" w:hanging="200" w:hangingChars="100"/>
    </w:pPr>
    <w:rPr>
      <w:rFonts w:ascii="CG Times (WN)" w:hAnsi="CG Times (WN)" w:eastAsia="MS Mincho"/>
    </w:rPr>
  </w:style>
  <w:style w:type="paragraph" w:styleId="44">
    <w:name w:val="endnote text"/>
    <w:basedOn w:val="1"/>
    <w:link w:val="268"/>
    <w:qFormat/>
    <w:uiPriority w:val="0"/>
    <w:pPr>
      <w:overflowPunct/>
      <w:autoSpaceDE/>
      <w:autoSpaceDN/>
      <w:adjustRightInd/>
      <w:snapToGrid w:val="0"/>
      <w:textAlignment w:val="auto"/>
    </w:pPr>
  </w:style>
  <w:style w:type="paragraph" w:styleId="45">
    <w:name w:val="Balloon Text"/>
    <w:basedOn w:val="1"/>
    <w:link w:val="138"/>
    <w:qFormat/>
    <w:uiPriority w:val="0"/>
    <w:rPr>
      <w:rFonts w:ascii="Tahoma" w:hAnsi="Tahoma"/>
      <w:sz w:val="16"/>
      <w:szCs w:val="16"/>
    </w:rPr>
  </w:style>
  <w:style w:type="paragraph" w:styleId="46">
    <w:name w:val="footer"/>
    <w:basedOn w:val="47"/>
    <w:link w:val="170"/>
    <w:qFormat/>
    <w:uiPriority w:val="0"/>
    <w:pPr>
      <w:jc w:val="center"/>
    </w:pPr>
    <w:rPr>
      <w:i/>
    </w:rPr>
  </w:style>
  <w:style w:type="paragraph" w:styleId="47">
    <w:name w:val="header"/>
    <w:link w:val="12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ko-KR" w:bidi="ar-SA"/>
    </w:rPr>
  </w:style>
  <w:style w:type="paragraph" w:styleId="48">
    <w:name w:val="index heading"/>
    <w:basedOn w:val="1"/>
    <w:next w:val="1"/>
    <w:qFormat/>
    <w:uiPriority w:val="0"/>
    <w:pPr>
      <w:pBdr>
        <w:top w:val="single" w:color="auto" w:sz="12" w:space="0"/>
      </w:pBdr>
      <w:spacing w:before="360" w:after="240"/>
    </w:pPr>
    <w:rPr>
      <w:b/>
      <w:i/>
      <w:sz w:val="26"/>
      <w:lang w:eastAsia="en-US"/>
    </w:rPr>
  </w:style>
  <w:style w:type="paragraph" w:styleId="49">
    <w:name w:val="List Number 5"/>
    <w:basedOn w:val="1"/>
    <w:qFormat/>
    <w:uiPriority w:val="0"/>
    <w:pPr>
      <w:tabs>
        <w:tab w:val="left" w:pos="851"/>
        <w:tab w:val="left" w:pos="1800"/>
      </w:tabs>
      <w:ind w:left="1800" w:hanging="851"/>
    </w:pPr>
    <w:rPr>
      <w:rFonts w:eastAsia="MS Mincho"/>
    </w:rPr>
  </w:style>
  <w:style w:type="paragraph" w:styleId="50">
    <w:name w:val="footnote text"/>
    <w:basedOn w:val="1"/>
    <w:link w:val="191"/>
    <w:semiHidden/>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toc 9"/>
    <w:basedOn w:val="42"/>
    <w:next w:val="1"/>
    <w:qFormat/>
    <w:uiPriority w:val="0"/>
    <w:pPr>
      <w:ind w:left="1418" w:hanging="1418"/>
    </w:pPr>
  </w:style>
  <w:style w:type="paragraph" w:styleId="54">
    <w:name w:val="Body Text 2"/>
    <w:basedOn w:val="1"/>
    <w:link w:val="158"/>
    <w:qFormat/>
    <w:uiPriority w:val="0"/>
    <w:rPr>
      <w:rFonts w:eastAsia="MS Mincho"/>
      <w:color w:val="FFFF00"/>
    </w:rPr>
  </w:style>
  <w:style w:type="paragraph" w:styleId="55">
    <w:name w:val="HTML Preformatted"/>
    <w:basedOn w:val="1"/>
    <w:link w:val="274"/>
    <w:qFormat/>
    <w:uiPriority w:val="0"/>
    <w:rPr>
      <w:rFonts w:ascii="Courier New" w:hAnsi="Courier New" w:eastAsia="MS Mincho"/>
    </w:rPr>
  </w:style>
  <w:style w:type="paragraph" w:styleId="56">
    <w:name w:val="Normal (Web)"/>
    <w:basedOn w:val="1"/>
    <w:unhideWhenUsed/>
    <w:qFormat/>
    <w:uiPriority w:val="99"/>
    <w:pPr>
      <w:overflowPunct/>
      <w:autoSpaceDE/>
      <w:autoSpaceDN/>
      <w:adjustRightInd/>
      <w:spacing w:before="100" w:beforeAutospacing="1" w:after="100" w:afterAutospacing="1"/>
      <w:textAlignment w:val="auto"/>
    </w:pPr>
    <w:rPr>
      <w:rFonts w:eastAsia="Calibri"/>
      <w:sz w:val="24"/>
      <w:szCs w:val="24"/>
      <w:lang w:val="en-CA" w:eastAsia="en-CA"/>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character" w:styleId="60">
    <w:name w:val="Strong"/>
    <w:qFormat/>
    <w:uiPriority w:val="0"/>
    <w:rPr>
      <w:b/>
      <w:bCs/>
    </w:rPr>
  </w:style>
  <w:style w:type="character" w:styleId="61">
    <w:name w:val="page number"/>
    <w:basedOn w:val="59"/>
    <w:qFormat/>
    <w:uiPriority w:val="0"/>
  </w:style>
  <w:style w:type="character" w:styleId="62">
    <w:name w:val="FollowedHyperlink"/>
    <w:qFormat/>
    <w:uiPriority w:val="0"/>
    <w:rPr>
      <w:color w:val="800080"/>
      <w:u w:val="single"/>
    </w:rPr>
  </w:style>
  <w:style w:type="character" w:styleId="63">
    <w:name w:val="HTML Typewriter"/>
    <w:qFormat/>
    <w:uiPriority w:val="0"/>
    <w:rPr>
      <w:rFonts w:ascii="Courier New" w:hAnsi="Courier New" w:eastAsia="Times New Roman" w:cs="Courier New"/>
      <w:sz w:val="20"/>
      <w:szCs w:val="20"/>
    </w:rPr>
  </w:style>
  <w:style w:type="character" w:styleId="64">
    <w:name w:val="Hyperlink"/>
    <w:qFormat/>
    <w:uiPriority w:val="0"/>
    <w:rPr>
      <w:color w:val="0000FF"/>
      <w:u w:val="single"/>
    </w:rPr>
  </w:style>
  <w:style w:type="character" w:styleId="65">
    <w:name w:val="annotation reference"/>
    <w:qFormat/>
    <w:uiPriority w:val="0"/>
    <w:rPr>
      <w:rFonts w:ascii="Arial" w:hAnsi="Arial" w:eastAsia="宋体" w:cs="Arial"/>
      <w:color w:val="0000FF"/>
      <w:kern w:val="2"/>
      <w:sz w:val="16"/>
      <w:lang w:val="en-US" w:eastAsia="zh-CN" w:bidi="ar-SA"/>
    </w:rPr>
  </w:style>
  <w:style w:type="character" w:styleId="66">
    <w:name w:val="footnote reference"/>
    <w:semiHidden/>
    <w:qFormat/>
    <w:uiPriority w:val="0"/>
    <w:rPr>
      <w:b/>
      <w:position w:val="6"/>
      <w:sz w:val="16"/>
    </w:rPr>
  </w:style>
  <w:style w:type="table" w:styleId="68">
    <w:name w:val="Table Grid"/>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69">
    <w:name w:val="Medium Grid 3 Accent 1"/>
    <w:basedOn w:val="67"/>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blLayout w:type="fixed"/>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blLayout w:type="fixed"/>
      </w:tblPr>
      <w:tcPr>
        <w:tcBorders>
          <w:top w:val="nil"/>
          <w:left w:val="single" w:color="FFFFFF" w:sz="24" w:space="0"/>
          <w:bottom w:val="nil"/>
          <w:right w:val="nil"/>
          <w:insideH w:val="nil"/>
          <w:insideV w:val="nil"/>
        </w:tcBorders>
        <w:shd w:val="clear" w:color="auto" w:fill="4F81BD"/>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paragraph" w:customStyle="1" w:styleId="70">
    <w:name w:val="EQ"/>
    <w:basedOn w:val="1"/>
    <w:next w:val="1"/>
    <w:link w:val="328"/>
    <w:qFormat/>
    <w:uiPriority w:val="0"/>
    <w:pPr>
      <w:keepLines/>
      <w:tabs>
        <w:tab w:val="center" w:pos="4536"/>
        <w:tab w:val="right" w:pos="9072"/>
      </w:tabs>
    </w:pPr>
  </w:style>
  <w:style w:type="character" w:customStyle="1" w:styleId="71">
    <w:name w:val="ZGSM"/>
    <w:qFormat/>
    <w:uiPriority w:val="0"/>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ko-KR" w:bidi="ar-SA"/>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107"/>
    <w:qFormat/>
    <w:uiPriority w:val="0"/>
    <w:pPr>
      <w:keepLines/>
      <w:ind w:left="1135" w:hanging="851"/>
    </w:pPr>
  </w:style>
  <w:style w:type="paragraph" w:customStyle="1" w:styleId="76">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ko-KR" w:bidi="ar-SA"/>
    </w:rPr>
  </w:style>
  <w:style w:type="paragraph" w:customStyle="1" w:styleId="77">
    <w:name w:val="TAR"/>
    <w:basedOn w:val="78"/>
    <w:qFormat/>
    <w:uiPriority w:val="0"/>
    <w:pPr>
      <w:jc w:val="right"/>
    </w:pPr>
  </w:style>
  <w:style w:type="paragraph" w:customStyle="1" w:styleId="78">
    <w:name w:val="TAL"/>
    <w:basedOn w:val="1"/>
    <w:link w:val="105"/>
    <w:qFormat/>
    <w:uiPriority w:val="0"/>
    <w:pPr>
      <w:keepNext/>
      <w:keepLines/>
      <w:spacing w:after="0"/>
    </w:pPr>
    <w:rPr>
      <w:rFonts w:ascii="Arial" w:hAnsi="Arial"/>
      <w:sz w:val="18"/>
    </w:rPr>
  </w:style>
  <w:style w:type="paragraph" w:customStyle="1" w:styleId="79">
    <w:name w:val="TAH"/>
    <w:basedOn w:val="80"/>
    <w:link w:val="116"/>
    <w:qFormat/>
    <w:uiPriority w:val="0"/>
    <w:rPr>
      <w:b/>
    </w:rPr>
  </w:style>
  <w:style w:type="paragraph" w:customStyle="1" w:styleId="80">
    <w:name w:val="TAC"/>
    <w:basedOn w:val="78"/>
    <w:link w:val="108"/>
    <w:qFormat/>
    <w:uiPriority w:val="0"/>
    <w:pPr>
      <w:jc w:val="center"/>
    </w:p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ko-KR" w:bidi="ar-SA"/>
    </w:rPr>
  </w:style>
  <w:style w:type="paragraph" w:customStyle="1" w:styleId="82">
    <w:name w:val="EX"/>
    <w:basedOn w:val="1"/>
    <w:link w:val="179"/>
    <w:qFormat/>
    <w:uiPriority w:val="0"/>
    <w:pPr>
      <w:keepLines/>
      <w:ind w:left="1702" w:hanging="1418"/>
    </w:pPr>
  </w:style>
  <w:style w:type="paragraph" w:customStyle="1" w:styleId="83">
    <w:name w:val="FP"/>
    <w:basedOn w:val="1"/>
    <w:qFormat/>
    <w:uiPriority w:val="0"/>
    <w:pPr>
      <w:spacing w:after="0"/>
    </w:pPr>
  </w:style>
  <w:style w:type="paragraph" w:customStyle="1" w:styleId="84">
    <w:name w:val="NW"/>
    <w:basedOn w:val="75"/>
    <w:qFormat/>
    <w:uiPriority w:val="0"/>
    <w:pPr>
      <w:spacing w:after="0"/>
    </w:pPr>
  </w:style>
  <w:style w:type="paragraph" w:customStyle="1" w:styleId="85">
    <w:name w:val="EW"/>
    <w:basedOn w:val="82"/>
    <w:qFormat/>
    <w:uiPriority w:val="0"/>
    <w:pPr>
      <w:spacing w:after="0"/>
    </w:pPr>
  </w:style>
  <w:style w:type="paragraph" w:customStyle="1" w:styleId="86">
    <w:name w:val="B1"/>
    <w:basedOn w:val="14"/>
    <w:link w:val="109"/>
    <w:qFormat/>
    <w:uiPriority w:val="0"/>
  </w:style>
  <w:style w:type="paragraph" w:customStyle="1" w:styleId="87">
    <w:name w:val="Editor's Note"/>
    <w:basedOn w:val="75"/>
    <w:link w:val="192"/>
    <w:qFormat/>
    <w:uiPriority w:val="0"/>
    <w:rPr>
      <w:color w:val="FF0000"/>
    </w:rPr>
  </w:style>
  <w:style w:type="paragraph" w:customStyle="1" w:styleId="88">
    <w:name w:val="TH"/>
    <w:basedOn w:val="1"/>
    <w:link w:val="106"/>
    <w:qFormat/>
    <w:uiPriority w:val="0"/>
    <w:pPr>
      <w:keepNext/>
      <w:keepLines/>
      <w:spacing w:before="60"/>
      <w:jc w:val="center"/>
    </w:pPr>
    <w:rPr>
      <w:rFonts w:ascii="Arial" w:hAnsi="Arial"/>
      <w:b/>
    </w:r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ko-KR"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ko-KR" w:bidi="ar-SA"/>
    </w:rPr>
  </w:style>
  <w:style w:type="paragraph" w:customStyle="1" w:styleId="9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ko-KR"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93">
    <w:name w:val="TAN"/>
    <w:basedOn w:val="78"/>
    <w:link w:val="118"/>
    <w:qFormat/>
    <w:uiPriority w:val="0"/>
    <w:pPr>
      <w:ind w:left="851" w:hanging="851"/>
    </w:pPr>
  </w:style>
  <w:style w:type="paragraph" w:customStyle="1" w:styleId="9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ko-KR" w:bidi="ar-SA"/>
    </w:rPr>
  </w:style>
  <w:style w:type="paragraph" w:customStyle="1" w:styleId="95">
    <w:name w:val="TF"/>
    <w:basedOn w:val="88"/>
    <w:link w:val="111"/>
    <w:qFormat/>
    <w:uiPriority w:val="0"/>
    <w:pPr>
      <w:keepNext w:val="0"/>
      <w:spacing w:before="0" w:after="240"/>
    </w:p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97">
    <w:name w:val="B2"/>
    <w:basedOn w:val="13"/>
    <w:link w:val="122"/>
    <w:qFormat/>
    <w:uiPriority w:val="0"/>
  </w:style>
  <w:style w:type="paragraph" w:customStyle="1" w:styleId="98">
    <w:name w:val="B3"/>
    <w:basedOn w:val="12"/>
    <w:link w:val="176"/>
    <w:qFormat/>
    <w:uiPriority w:val="0"/>
  </w:style>
  <w:style w:type="paragraph" w:customStyle="1" w:styleId="99">
    <w:name w:val="B4"/>
    <w:basedOn w:val="52"/>
    <w:link w:val="193"/>
    <w:qFormat/>
    <w:uiPriority w:val="0"/>
  </w:style>
  <w:style w:type="paragraph" w:customStyle="1" w:styleId="100">
    <w:name w:val="B5"/>
    <w:basedOn w:val="51"/>
    <w:link w:val="194"/>
    <w:qFormat/>
    <w:uiPriority w:val="0"/>
  </w:style>
  <w:style w:type="paragraph" w:customStyle="1" w:styleId="101">
    <w:name w:val="ZTD"/>
    <w:basedOn w:val="90"/>
    <w:qFormat/>
    <w:uiPriority w:val="0"/>
    <w:pPr>
      <w:framePr w:hRule="auto" w:y="852"/>
    </w:pPr>
    <w:rPr>
      <w:i w:val="0"/>
      <w:sz w:val="40"/>
    </w:rPr>
  </w:style>
  <w:style w:type="paragraph" w:customStyle="1" w:styleId="102">
    <w:name w:val="ZV"/>
    <w:basedOn w:val="92"/>
    <w:qFormat/>
    <w:uiPriority w:val="0"/>
    <w:pPr>
      <w:framePr w:y="16161"/>
    </w:pPr>
  </w:style>
  <w:style w:type="paragraph" w:customStyle="1" w:styleId="103">
    <w:name w:val="TAJ"/>
    <w:basedOn w:val="88"/>
    <w:qFormat/>
    <w:uiPriority w:val="0"/>
  </w:style>
  <w:style w:type="paragraph" w:customStyle="1" w:styleId="104">
    <w:name w:val="Guidance"/>
    <w:basedOn w:val="1"/>
    <w:link w:val="110"/>
    <w:qFormat/>
    <w:uiPriority w:val="0"/>
    <w:rPr>
      <w:i/>
      <w:color w:val="0000FF"/>
      <w:lang w:eastAsia="en-US"/>
    </w:rPr>
  </w:style>
  <w:style w:type="character" w:customStyle="1" w:styleId="105">
    <w:name w:val="TAL Char"/>
    <w:link w:val="78"/>
    <w:qFormat/>
    <w:uiPriority w:val="0"/>
    <w:rPr>
      <w:rFonts w:ascii="Arial" w:hAnsi="Arial"/>
      <w:sz w:val="18"/>
      <w:lang w:val="en-GB"/>
    </w:rPr>
  </w:style>
  <w:style w:type="character" w:customStyle="1" w:styleId="106">
    <w:name w:val="TH Char"/>
    <w:link w:val="88"/>
    <w:qFormat/>
    <w:uiPriority w:val="0"/>
    <w:rPr>
      <w:rFonts w:ascii="Arial" w:hAnsi="Arial"/>
      <w:b/>
      <w:lang w:val="en-GB"/>
    </w:rPr>
  </w:style>
  <w:style w:type="character" w:customStyle="1" w:styleId="107">
    <w:name w:val="NO Char"/>
    <w:basedOn w:val="59"/>
    <w:link w:val="75"/>
    <w:qFormat/>
    <w:uiPriority w:val="0"/>
    <w:rPr>
      <w:lang w:val="en-GB"/>
    </w:rPr>
  </w:style>
  <w:style w:type="character" w:customStyle="1" w:styleId="108">
    <w:name w:val="TAC Char"/>
    <w:link w:val="80"/>
    <w:qFormat/>
    <w:uiPriority w:val="0"/>
    <w:rPr>
      <w:rFonts w:ascii="Arial" w:hAnsi="Arial"/>
      <w:sz w:val="18"/>
      <w:lang w:val="en-GB"/>
    </w:rPr>
  </w:style>
  <w:style w:type="character" w:customStyle="1" w:styleId="109">
    <w:name w:val="B1 Char"/>
    <w:basedOn w:val="59"/>
    <w:link w:val="86"/>
    <w:qFormat/>
    <w:uiPriority w:val="0"/>
    <w:rPr>
      <w:lang w:val="en-GB"/>
    </w:rPr>
  </w:style>
  <w:style w:type="character" w:customStyle="1" w:styleId="110">
    <w:name w:val="Guidance Char"/>
    <w:link w:val="104"/>
    <w:qFormat/>
    <w:uiPriority w:val="0"/>
    <w:rPr>
      <w:i/>
      <w:color w:val="0000FF"/>
      <w:lang w:val="en-GB" w:eastAsia="en-US" w:bidi="ar-SA"/>
    </w:rPr>
  </w:style>
  <w:style w:type="character" w:customStyle="1" w:styleId="111">
    <w:name w:val="TF Char"/>
    <w:link w:val="95"/>
    <w:qFormat/>
    <w:uiPriority w:val="0"/>
    <w:rPr>
      <w:rFonts w:ascii="Arial" w:hAnsi="Arial"/>
      <w:b/>
      <w:lang w:val="en-GB"/>
    </w:rPr>
  </w:style>
  <w:style w:type="paragraph" w:customStyle="1" w:styleId="112">
    <w:name w:val="B1+"/>
    <w:basedOn w:val="1"/>
    <w:uiPriority w:val="0"/>
    <w:pPr>
      <w:numPr>
        <w:ilvl w:val="0"/>
        <w:numId w:val="1"/>
      </w:numPr>
    </w:pPr>
  </w:style>
  <w:style w:type="character" w:customStyle="1" w:styleId="113">
    <w:name w:val="Body Text Char"/>
    <w:link w:val="35"/>
    <w:qFormat/>
    <w:locked/>
    <w:uiPriority w:val="0"/>
    <w:rPr>
      <w:lang w:val="en-GB" w:eastAsia="en-US" w:bidi="ar-SA"/>
    </w:rPr>
  </w:style>
  <w:style w:type="character" w:customStyle="1" w:styleId="114">
    <w:name w:val="Heading 1 Char"/>
    <w:link w:val="2"/>
    <w:qFormat/>
    <w:uiPriority w:val="0"/>
    <w:rPr>
      <w:rFonts w:ascii="Arial" w:hAnsi="Arial"/>
      <w:sz w:val="36"/>
      <w:lang w:val="en-GB"/>
    </w:rPr>
  </w:style>
  <w:style w:type="paragraph" w:customStyle="1" w:styleId="115">
    <w:name w:val="Char Char Char Char"/>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16">
    <w:name w:val="TAH Car"/>
    <w:link w:val="79"/>
    <w:qFormat/>
    <w:uiPriority w:val="0"/>
    <w:rPr>
      <w:rFonts w:ascii="Arial" w:hAnsi="Arial"/>
      <w:b/>
      <w:sz w:val="18"/>
      <w:lang w:val="en-GB"/>
    </w:rPr>
  </w:style>
  <w:style w:type="character" w:customStyle="1" w:styleId="117">
    <w:name w:val="TAL Car"/>
    <w:qFormat/>
    <w:uiPriority w:val="0"/>
    <w:rPr>
      <w:rFonts w:ascii="Arial" w:hAnsi="Arial"/>
      <w:sz w:val="18"/>
      <w:lang w:val="en-GB" w:eastAsia="en-US" w:bidi="ar-SA"/>
    </w:rPr>
  </w:style>
  <w:style w:type="character" w:customStyle="1" w:styleId="118">
    <w:name w:val="TAN Char"/>
    <w:basedOn w:val="117"/>
    <w:link w:val="93"/>
    <w:uiPriority w:val="0"/>
    <w:rPr>
      <w:rFonts w:ascii="Arial" w:hAnsi="Arial"/>
      <w:sz w:val="18"/>
      <w:lang w:val="en-GB" w:eastAsia="en-US" w:bidi="ar-SA"/>
    </w:rPr>
  </w:style>
  <w:style w:type="character" w:customStyle="1" w:styleId="119">
    <w:name w:val="msoins"/>
    <w:basedOn w:val="59"/>
    <w:qFormat/>
    <w:uiPriority w:val="0"/>
  </w:style>
  <w:style w:type="character" w:customStyle="1" w:styleId="120">
    <w:name w:val="Header Char"/>
    <w:link w:val="47"/>
    <w:qFormat/>
    <w:locked/>
    <w:uiPriority w:val="0"/>
    <w:rPr>
      <w:rFonts w:ascii="Arial" w:hAnsi="Arial"/>
      <w:b/>
      <w:sz w:val="18"/>
      <w:lang w:val="en-GB"/>
    </w:rPr>
  </w:style>
  <w:style w:type="character" w:customStyle="1" w:styleId="121">
    <w:name w:val="H1 Char"/>
    <w:qFormat/>
    <w:uiPriority w:val="0"/>
    <w:rPr>
      <w:rFonts w:ascii="Arial" w:hAnsi="Arial"/>
      <w:sz w:val="36"/>
      <w:lang w:val="en-GB" w:eastAsia="en-US" w:bidi="ar-SA"/>
    </w:rPr>
  </w:style>
  <w:style w:type="character" w:customStyle="1" w:styleId="122">
    <w:name w:val="B2 Char"/>
    <w:link w:val="97"/>
    <w:qFormat/>
    <w:uiPriority w:val="0"/>
    <w:rPr>
      <w:lang w:val="en-GB"/>
    </w:rPr>
  </w:style>
  <w:style w:type="character" w:customStyle="1" w:styleId="123">
    <w:name w:val="Comment Text Char"/>
    <w:basedOn w:val="59"/>
    <w:link w:val="16"/>
    <w:uiPriority w:val="0"/>
    <w:rPr>
      <w:rFonts w:ascii="Arial" w:hAnsi="Arial"/>
    </w:rPr>
  </w:style>
  <w:style w:type="paragraph" w:customStyle="1" w:styleId="124">
    <w:name w:val="00 BodyText"/>
    <w:basedOn w:val="1"/>
    <w:qFormat/>
    <w:uiPriority w:val="0"/>
    <w:pPr>
      <w:spacing w:after="220"/>
    </w:pPr>
    <w:rPr>
      <w:rFonts w:ascii="Arial" w:hAnsi="Arial"/>
      <w:sz w:val="22"/>
      <w:lang w:val="en-US" w:eastAsia="en-US"/>
    </w:rPr>
  </w:style>
  <w:style w:type="paragraph" w:customStyle="1" w:styleId="125">
    <w:name w:val="??"/>
    <w:qFormat/>
    <w:uiPriority w:val="0"/>
    <w:pPr>
      <w:widowControl w:val="0"/>
    </w:pPr>
    <w:rPr>
      <w:rFonts w:ascii="Times New Roman" w:hAnsi="Times New Roman" w:eastAsia="Times New Roman" w:cs="Times New Roman"/>
      <w:lang w:val="en-US" w:eastAsia="en-US" w:bidi="ar-SA"/>
    </w:rPr>
  </w:style>
  <w:style w:type="paragraph" w:customStyle="1" w:styleId="126">
    <w:name w:val="??? 2"/>
    <w:basedOn w:val="125"/>
    <w:next w:val="125"/>
    <w:qFormat/>
    <w:uiPriority w:val="0"/>
    <w:pPr>
      <w:keepNext/>
    </w:pPr>
    <w:rPr>
      <w:rFonts w:ascii="Arial" w:hAnsi="Arial"/>
      <w:b/>
      <w:sz w:val="24"/>
    </w:rPr>
  </w:style>
  <w:style w:type="paragraph" w:customStyle="1" w:styleId="127">
    <w:name w:val="CR Cover Page"/>
    <w:link w:val="172"/>
    <w:qFormat/>
    <w:uiPriority w:val="0"/>
    <w:pPr>
      <w:spacing w:after="120"/>
    </w:pPr>
    <w:rPr>
      <w:rFonts w:ascii="Arial" w:hAnsi="Arial" w:eastAsia="Times New Roman" w:cs="Times New Roman"/>
      <w:lang w:val="en-US" w:eastAsia="en-US" w:bidi="ar-SA"/>
    </w:rPr>
  </w:style>
  <w:style w:type="paragraph" w:customStyle="1" w:styleId="128">
    <w:name w:val="B2+"/>
    <w:basedOn w:val="97"/>
    <w:qFormat/>
    <w:uiPriority w:val="0"/>
    <w:pPr>
      <w:numPr>
        <w:ilvl w:val="0"/>
        <w:numId w:val="2"/>
      </w:numPr>
    </w:pPr>
    <w:rPr>
      <w:rFonts w:ascii="Arial" w:hAnsi="Arial"/>
      <w:lang w:eastAsia="en-US"/>
    </w:rPr>
  </w:style>
  <w:style w:type="paragraph" w:customStyle="1" w:styleId="129">
    <w:name w:val="B3+"/>
    <w:basedOn w:val="98"/>
    <w:qFormat/>
    <w:uiPriority w:val="0"/>
    <w:pPr>
      <w:numPr>
        <w:ilvl w:val="0"/>
        <w:numId w:val="3"/>
      </w:numPr>
      <w:tabs>
        <w:tab w:val="left" w:pos="1134"/>
      </w:tabs>
    </w:pPr>
    <w:rPr>
      <w:rFonts w:ascii="Arial" w:hAnsi="Arial"/>
      <w:lang w:eastAsia="en-US"/>
    </w:rPr>
  </w:style>
  <w:style w:type="paragraph" w:customStyle="1" w:styleId="130">
    <w:name w:val="BL"/>
    <w:basedOn w:val="1"/>
    <w:qFormat/>
    <w:uiPriority w:val="0"/>
    <w:pPr>
      <w:numPr>
        <w:ilvl w:val="0"/>
        <w:numId w:val="4"/>
      </w:numPr>
      <w:tabs>
        <w:tab w:val="left" w:pos="851"/>
      </w:tabs>
    </w:pPr>
    <w:rPr>
      <w:rFonts w:ascii="Arial" w:hAnsi="Arial"/>
      <w:lang w:eastAsia="en-US"/>
    </w:rPr>
  </w:style>
  <w:style w:type="paragraph" w:customStyle="1" w:styleId="131">
    <w:name w:val="BN"/>
    <w:basedOn w:val="1"/>
    <w:qFormat/>
    <w:uiPriority w:val="0"/>
    <w:pPr>
      <w:numPr>
        <w:ilvl w:val="0"/>
        <w:numId w:val="5"/>
      </w:numPr>
    </w:pPr>
    <w:rPr>
      <w:rFonts w:ascii="Arial" w:hAnsi="Arial"/>
      <w:lang w:eastAsia="en-US"/>
    </w:rPr>
  </w:style>
  <w:style w:type="paragraph" w:customStyle="1" w:styleId="132">
    <w:name w:val="FL"/>
    <w:basedOn w:val="1"/>
    <w:qFormat/>
    <w:uiPriority w:val="0"/>
    <w:pPr>
      <w:keepNext/>
      <w:keepLines/>
      <w:spacing w:before="60"/>
      <w:jc w:val="center"/>
    </w:pPr>
    <w:rPr>
      <w:rFonts w:ascii="Arial" w:hAnsi="Arial"/>
      <w:b/>
      <w:lang w:eastAsia="en-US"/>
    </w:rPr>
  </w:style>
  <w:style w:type="paragraph" w:customStyle="1" w:styleId="133">
    <w:name w:val="References"/>
    <w:basedOn w:val="1"/>
    <w:qFormat/>
    <w:uiPriority w:val="0"/>
    <w:pPr>
      <w:numPr>
        <w:ilvl w:val="0"/>
        <w:numId w:val="6"/>
      </w:numPr>
      <w:tabs>
        <w:tab w:val="left" w:pos="360"/>
      </w:tabs>
      <w:overflowPunct/>
      <w:adjustRightInd/>
      <w:spacing w:after="60"/>
      <w:jc w:val="both"/>
      <w:textAlignment w:val="auto"/>
    </w:pPr>
    <w:rPr>
      <w:rFonts w:ascii="Arial" w:hAnsi="Arial" w:eastAsia="宋体"/>
      <w:sz w:val="22"/>
      <w:szCs w:val="16"/>
      <w:lang w:eastAsia="en-US"/>
    </w:rPr>
  </w:style>
  <w:style w:type="paragraph" w:customStyle="1" w:styleId="134">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styleId="135">
    <w:name w:val="List Paragraph"/>
    <w:basedOn w:val="1"/>
    <w:qFormat/>
    <w:uiPriority w:val="34"/>
    <w:pPr>
      <w:ind w:left="720"/>
    </w:pPr>
    <w:rPr>
      <w:rFonts w:ascii="Arial" w:hAnsi="Arial"/>
      <w:lang w:eastAsia="en-US"/>
    </w:rPr>
  </w:style>
  <w:style w:type="paragraph" w:customStyle="1" w:styleId="136">
    <w:name w:val="스타일 양쪽 첫 줄:  2 글자"/>
    <w:basedOn w:val="1"/>
    <w:qFormat/>
    <w:uiPriority w:val="0"/>
    <w:pPr>
      <w:overflowPunct/>
      <w:autoSpaceDE/>
      <w:autoSpaceDN/>
      <w:adjustRightInd/>
      <w:spacing w:line="288" w:lineRule="auto"/>
      <w:ind w:firstLine="200" w:firstLineChars="200"/>
      <w:jc w:val="both"/>
      <w:textAlignment w:val="auto"/>
    </w:pPr>
    <w:rPr>
      <w:rFonts w:ascii="Arial" w:hAnsi="Arial" w:eastAsia="Malgun Gothic" w:cs="Batang"/>
      <w:lang w:eastAsia="en-US"/>
    </w:rPr>
  </w:style>
  <w:style w:type="character" w:customStyle="1" w:styleId="137">
    <w:name w:val="Comment Subject Char"/>
    <w:basedOn w:val="123"/>
    <w:link w:val="15"/>
    <w:qFormat/>
    <w:uiPriority w:val="0"/>
    <w:rPr>
      <w:rFonts w:ascii="Arial" w:hAnsi="Arial"/>
      <w:b/>
      <w:bCs/>
    </w:rPr>
  </w:style>
  <w:style w:type="character" w:customStyle="1" w:styleId="138">
    <w:name w:val="Balloon Text Char"/>
    <w:link w:val="45"/>
    <w:qFormat/>
    <w:uiPriority w:val="0"/>
    <w:rPr>
      <w:rFonts w:ascii="Tahoma" w:hAnsi="Tahoma" w:cs="Tahoma"/>
      <w:sz w:val="16"/>
      <w:szCs w:val="16"/>
    </w:rPr>
  </w:style>
  <w:style w:type="paragraph" w:customStyle="1" w:styleId="139">
    <w:name w:val="MTDisplayEquation"/>
    <w:basedOn w:val="1"/>
    <w:next w:val="1"/>
    <w:link w:val="140"/>
    <w:qFormat/>
    <w:uiPriority w:val="0"/>
    <w:pPr>
      <w:tabs>
        <w:tab w:val="center" w:pos="4920"/>
        <w:tab w:val="right" w:pos="9860"/>
      </w:tabs>
    </w:pPr>
    <w:rPr>
      <w:rFonts w:eastAsia="MS Mincho"/>
      <w:kern w:val="2"/>
    </w:rPr>
  </w:style>
  <w:style w:type="character" w:customStyle="1" w:styleId="140">
    <w:name w:val="MTDisplayEquation Char"/>
    <w:link w:val="139"/>
    <w:qFormat/>
    <w:uiPriority w:val="0"/>
    <w:rPr>
      <w:rFonts w:eastAsia="MS Mincho"/>
      <w:kern w:val="2"/>
    </w:rPr>
  </w:style>
  <w:style w:type="character" w:customStyle="1" w:styleId="141">
    <w:name w:val="Document Map Char"/>
    <w:basedOn w:val="59"/>
    <w:link w:val="33"/>
    <w:qFormat/>
    <w:uiPriority w:val="0"/>
    <w:rPr>
      <w:rFonts w:ascii="Tahoma" w:hAnsi="Tahoma"/>
      <w:sz w:val="16"/>
      <w:szCs w:val="16"/>
      <w:lang w:eastAsia="en-US"/>
    </w:rPr>
  </w:style>
  <w:style w:type="paragraph" w:customStyle="1" w:styleId="142">
    <w:name w:val="Zchn Zchn"/>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3">
    <w:name w:val="INDENT1"/>
    <w:basedOn w:val="1"/>
    <w:qFormat/>
    <w:uiPriority w:val="0"/>
    <w:pPr>
      <w:ind w:left="851"/>
    </w:pPr>
    <w:rPr>
      <w:lang w:eastAsia="en-US"/>
    </w:rPr>
  </w:style>
  <w:style w:type="paragraph" w:customStyle="1" w:styleId="144">
    <w:name w:val="INDENT2"/>
    <w:basedOn w:val="1"/>
    <w:qFormat/>
    <w:uiPriority w:val="0"/>
    <w:pPr>
      <w:ind w:left="1135" w:hanging="284"/>
    </w:pPr>
    <w:rPr>
      <w:lang w:eastAsia="en-US"/>
    </w:rPr>
  </w:style>
  <w:style w:type="paragraph" w:customStyle="1" w:styleId="145">
    <w:name w:val="INDENT3"/>
    <w:basedOn w:val="1"/>
    <w:qFormat/>
    <w:uiPriority w:val="0"/>
    <w:pPr>
      <w:ind w:left="1701" w:hanging="567"/>
    </w:pPr>
    <w:rPr>
      <w:lang w:eastAsia="en-US"/>
    </w:rPr>
  </w:style>
  <w:style w:type="paragraph" w:customStyle="1" w:styleId="146">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US"/>
    </w:rPr>
  </w:style>
  <w:style w:type="paragraph" w:customStyle="1" w:styleId="147">
    <w:name w:val="Rec_CCITT_#"/>
    <w:basedOn w:val="1"/>
    <w:uiPriority w:val="0"/>
    <w:pPr>
      <w:keepNext/>
      <w:keepLines/>
    </w:pPr>
    <w:rPr>
      <w:b/>
      <w:lang w:eastAsia="en-US"/>
    </w:rPr>
  </w:style>
  <w:style w:type="paragraph" w:customStyle="1" w:styleId="148">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9">
    <w:name w:val="Couv Rec Title"/>
    <w:basedOn w:val="1"/>
    <w:qFormat/>
    <w:uiPriority w:val="0"/>
    <w:pPr>
      <w:keepNext/>
      <w:keepLines/>
      <w:spacing w:before="240"/>
      <w:ind w:left="1418"/>
    </w:pPr>
    <w:rPr>
      <w:rFonts w:ascii="Arial" w:hAnsi="Arial"/>
      <w:b/>
      <w:sz w:val="36"/>
      <w:lang w:val="en-US" w:eastAsia="en-US"/>
    </w:rPr>
  </w:style>
  <w:style w:type="character" w:customStyle="1" w:styleId="150">
    <w:name w:val="Plain Text Char"/>
    <w:basedOn w:val="59"/>
    <w:link w:val="39"/>
    <w:qFormat/>
    <w:uiPriority w:val="0"/>
    <w:rPr>
      <w:rFonts w:ascii="Courier New" w:hAnsi="Courier New"/>
      <w:lang w:val="nb-NO"/>
    </w:rPr>
  </w:style>
  <w:style w:type="paragraph" w:customStyle="1" w:styleId="151">
    <w:name w:val="TableText"/>
    <w:basedOn w:val="36"/>
    <w:qFormat/>
    <w:uiPriority w:val="0"/>
    <w:pPr>
      <w:keepNext/>
      <w:keepLines/>
      <w:ind w:left="0" w:leftChars="0"/>
      <w:jc w:val="center"/>
    </w:pPr>
    <w:rPr>
      <w:snapToGrid w:val="0"/>
      <w:kern w:val="2"/>
    </w:rPr>
  </w:style>
  <w:style w:type="character" w:customStyle="1" w:styleId="152">
    <w:name w:val="Body Text Indent Char"/>
    <w:basedOn w:val="59"/>
    <w:link w:val="36"/>
    <w:uiPriority w:val="0"/>
  </w:style>
  <w:style w:type="character" w:customStyle="1" w:styleId="153">
    <w:name w:val="Caption Char1"/>
    <w:link w:val="32"/>
    <w:qFormat/>
    <w:uiPriority w:val="0"/>
    <w:rPr>
      <w:b/>
      <w:bCs/>
    </w:rPr>
  </w:style>
  <w:style w:type="paragraph" w:customStyle="1" w:styleId="154">
    <w:name w:val="Norma"/>
    <w:basedOn w:val="2"/>
    <w:qFormat/>
    <w:uiPriority w:val="0"/>
    <w:rPr>
      <w:szCs w:val="36"/>
      <w:lang w:eastAsia="en-US"/>
    </w:rPr>
  </w:style>
  <w:style w:type="paragraph" w:customStyle="1" w:styleId="155">
    <w:name w:val="body"/>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156">
    <w:name w:val="Reference"/>
    <w:basedOn w:val="1"/>
    <w:qFormat/>
    <w:uiPriority w:val="0"/>
    <w:pPr>
      <w:numPr>
        <w:ilvl w:val="0"/>
        <w:numId w:val="9"/>
      </w:numPr>
      <w:spacing w:before="120" w:after="0" w:line="280" w:lineRule="atLeast"/>
      <w:jc w:val="both"/>
    </w:pPr>
    <w:rPr>
      <w:lang w:eastAsia="en-US"/>
    </w:rPr>
  </w:style>
  <w:style w:type="paragraph" w:customStyle="1" w:styleId="157">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8">
    <w:name w:val="Body Text 2 Char"/>
    <w:basedOn w:val="59"/>
    <w:link w:val="54"/>
    <w:qFormat/>
    <w:uiPriority w:val="0"/>
    <w:rPr>
      <w:rFonts w:eastAsia="MS Mincho"/>
      <w:color w:val="FFFF00"/>
    </w:rPr>
  </w:style>
  <w:style w:type="paragraph" w:customStyle="1" w:styleId="159">
    <w:name w:val="11 BodyText"/>
    <w:basedOn w:val="1"/>
    <w:link w:val="161"/>
    <w:qFormat/>
    <w:uiPriority w:val="0"/>
    <w:pPr>
      <w:spacing w:after="220"/>
      <w:ind w:left="1298"/>
    </w:pPr>
    <w:rPr>
      <w:rFonts w:ascii="Arial" w:hAnsi="Arial" w:eastAsia="MS Mincho"/>
      <w:sz w:val="22"/>
      <w:lang w:eastAsia="en-US"/>
    </w:rPr>
  </w:style>
  <w:style w:type="paragraph" w:customStyle="1" w:styleId="160">
    <w:name w:val="B6"/>
    <w:basedOn w:val="100"/>
    <w:link w:val="211"/>
    <w:qFormat/>
    <w:uiPriority w:val="0"/>
  </w:style>
  <w:style w:type="character" w:customStyle="1" w:styleId="161">
    <w:name w:val="11 BodyText Char"/>
    <w:link w:val="159"/>
    <w:qFormat/>
    <w:uiPriority w:val="0"/>
    <w:rPr>
      <w:rFonts w:ascii="Arial" w:hAnsi="Arial" w:eastAsia="MS Mincho"/>
      <w:sz w:val="22"/>
      <w:lang w:eastAsia="en-US"/>
    </w:rPr>
  </w:style>
  <w:style w:type="paragraph" w:customStyle="1" w:styleId="16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eastAsia="en-US"/>
    </w:rPr>
  </w:style>
  <w:style w:type="paragraph" w:customStyle="1" w:styleId="163">
    <w:name w:val="FT"/>
    <w:basedOn w:val="1"/>
    <w:qFormat/>
    <w:uiPriority w:val="0"/>
    <w:rPr>
      <w:rFonts w:ascii="Arial" w:hAnsi="Arial" w:cs="Arial"/>
      <w:b/>
      <w:lang w:eastAsia="en-US"/>
    </w:rPr>
  </w:style>
  <w:style w:type="paragraph" w:customStyle="1" w:styleId="164">
    <w:name w:val="Tadc"/>
    <w:basedOn w:val="1"/>
    <w:qFormat/>
    <w:uiPriority w:val="0"/>
    <w:rPr>
      <w:rFonts w:cs="v4.2.0"/>
      <w:lang w:eastAsia="en-GB"/>
    </w:rPr>
  </w:style>
  <w:style w:type="paragraph" w:customStyle="1" w:styleId="165">
    <w:name w:val="AL"/>
    <w:basedOn w:val="78"/>
    <w:qFormat/>
    <w:uiPriority w:val="0"/>
    <w:rPr>
      <w:szCs w:val="18"/>
    </w:rPr>
  </w:style>
  <w:style w:type="table" w:customStyle="1" w:styleId="166">
    <w:name w:val="Table Grid1"/>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6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Char Char3"/>
    <w:qFormat/>
    <w:uiPriority w:val="0"/>
    <w:rPr>
      <w:rFonts w:ascii="Times New Roman" w:hAnsi="Times New Roman" w:eastAsia="MS Mincho"/>
      <w:lang w:val="en-GB" w:eastAsia="en-US"/>
    </w:rPr>
  </w:style>
  <w:style w:type="character" w:customStyle="1" w:styleId="169">
    <w:name w:val="Heading 4 Char"/>
    <w:link w:val="5"/>
    <w:qFormat/>
    <w:uiPriority w:val="0"/>
    <w:rPr>
      <w:rFonts w:ascii="Arial" w:hAnsi="Arial"/>
      <w:sz w:val="24"/>
      <w:lang w:val="en-GB"/>
    </w:rPr>
  </w:style>
  <w:style w:type="character" w:customStyle="1" w:styleId="170">
    <w:name w:val="Footer Char"/>
    <w:link w:val="46"/>
    <w:qFormat/>
    <w:uiPriority w:val="0"/>
    <w:rPr>
      <w:rFonts w:ascii="Arial" w:hAnsi="Arial"/>
      <w:b/>
      <w:i/>
      <w:sz w:val="18"/>
      <w:lang w:val="en-GB"/>
    </w:rPr>
  </w:style>
  <w:style w:type="paragraph" w:customStyle="1" w:styleId="171">
    <w:name w:val="tdoc-header"/>
    <w:qFormat/>
    <w:uiPriority w:val="0"/>
    <w:rPr>
      <w:rFonts w:ascii="Arial" w:hAnsi="Arial" w:eastAsia="宋体" w:cs="Times New Roman"/>
      <w:sz w:val="24"/>
      <w:lang w:val="en-GB" w:eastAsia="en-US" w:bidi="ar-SA"/>
    </w:rPr>
  </w:style>
  <w:style w:type="character" w:customStyle="1" w:styleId="172">
    <w:name w:val="CR Cover Page Char"/>
    <w:link w:val="127"/>
    <w:qFormat/>
    <w:uiPriority w:val="0"/>
    <w:rPr>
      <w:rFonts w:ascii="Arial" w:hAnsi="Arial"/>
      <w:lang w:eastAsia="en-US" w:bidi="ar-SA"/>
    </w:rPr>
  </w:style>
  <w:style w:type="character" w:customStyle="1" w:styleId="173">
    <w:name w:val="H6 Char"/>
    <w:link w:val="8"/>
    <w:qFormat/>
    <w:uiPriority w:val="0"/>
    <w:rPr>
      <w:rFonts w:ascii="Arial" w:hAnsi="Arial"/>
      <w:lang w:val="en-GB"/>
    </w:rPr>
  </w:style>
  <w:style w:type="character" w:customStyle="1" w:styleId="174">
    <w:name w:val="PL Char"/>
    <w:link w:val="76"/>
    <w:qFormat/>
    <w:uiPriority w:val="0"/>
    <w:rPr>
      <w:rFonts w:ascii="Courier New" w:hAnsi="Courier New"/>
      <w:sz w:val="16"/>
      <w:lang w:val="en-GB"/>
    </w:rPr>
  </w:style>
  <w:style w:type="character" w:customStyle="1" w:styleId="175">
    <w:name w:val="TAC Car"/>
    <w:qFormat/>
    <w:uiPriority w:val="0"/>
    <w:rPr>
      <w:rFonts w:ascii="Arial" w:hAnsi="Arial" w:eastAsia="Times New Roman" w:cs="Arial"/>
      <w:sz w:val="18"/>
      <w:szCs w:val="18"/>
      <w:lang w:val="en-GB"/>
    </w:rPr>
  </w:style>
  <w:style w:type="character" w:customStyle="1" w:styleId="176">
    <w:name w:val="B3 Char"/>
    <w:link w:val="98"/>
    <w:qFormat/>
    <w:uiPriority w:val="0"/>
    <w:rPr>
      <w:lang w:val="en-GB"/>
    </w:rPr>
  </w:style>
  <w:style w:type="character" w:customStyle="1" w:styleId="177">
    <w:name w:val="Heading 2 Char"/>
    <w:link w:val="3"/>
    <w:qFormat/>
    <w:uiPriority w:val="0"/>
    <w:rPr>
      <w:rFonts w:ascii="Arial" w:hAnsi="Arial"/>
      <w:sz w:val="32"/>
      <w:lang w:val="en-GB"/>
    </w:rPr>
  </w:style>
  <w:style w:type="paragraph" w:customStyle="1" w:styleId="17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9">
    <w:name w:val="EX Car"/>
    <w:link w:val="82"/>
    <w:qFormat/>
    <w:uiPriority w:val="0"/>
    <w:rPr>
      <w:lang w:val="en-GB"/>
    </w:rPr>
  </w:style>
  <w:style w:type="character" w:customStyle="1" w:styleId="180">
    <w:name w:val="Heading 4 Char1"/>
    <w:qFormat/>
    <w:uiPriority w:val="0"/>
    <w:rPr>
      <w:rFonts w:ascii="Arial" w:hAnsi="Arial"/>
      <w:sz w:val="24"/>
      <w:lang w:val="en-GB" w:eastAsia="en-GB" w:bidi="ar-SA"/>
    </w:rPr>
  </w:style>
  <w:style w:type="character" w:customStyle="1" w:styleId="181">
    <w:name w:val="TAL (文字)"/>
    <w:qFormat/>
    <w:uiPriority w:val="0"/>
    <w:rPr>
      <w:rFonts w:ascii="Arial" w:hAnsi="Arial"/>
      <w:sz w:val="18"/>
      <w:lang w:val="en-GB"/>
    </w:rPr>
  </w:style>
  <w:style w:type="character" w:customStyle="1" w:styleId="182">
    <w:name w:val="EX Char"/>
    <w:qFormat/>
    <w:uiPriority w:val="0"/>
    <w:rPr>
      <w:rFonts w:ascii="Times New Roman" w:hAnsi="Times New Roman"/>
      <w:lang w:val="en-GB"/>
    </w:rPr>
  </w:style>
  <w:style w:type="paragraph" w:customStyle="1" w:styleId="183">
    <w:name w:val="Revision"/>
    <w:hidden/>
    <w:semiHidden/>
    <w:qFormat/>
    <w:uiPriority w:val="99"/>
    <w:rPr>
      <w:rFonts w:ascii="Times New Roman" w:hAnsi="Times New Roman" w:eastAsia="宋体" w:cs="Times New Roman"/>
      <w:lang w:val="en-GB" w:eastAsia="en-US" w:bidi="ar-SA"/>
    </w:rPr>
  </w:style>
  <w:style w:type="character" w:customStyle="1" w:styleId="184">
    <w:name w:val="Head2A Char"/>
    <w:uiPriority w:val="0"/>
    <w:rPr>
      <w:rFonts w:ascii="Arial" w:hAnsi="Arial"/>
      <w:sz w:val="32"/>
      <w:lang w:val="en-GB" w:eastAsia="ja-JP" w:bidi="ar-SA"/>
    </w:rPr>
  </w:style>
  <w:style w:type="paragraph" w:customStyle="1" w:styleId="185">
    <w:name w:val="Separation"/>
    <w:basedOn w:val="2"/>
    <w:next w:val="1"/>
    <w:qFormat/>
    <w:uiPriority w:val="0"/>
    <w:pPr>
      <w:pBdr>
        <w:top w:val="none" w:color="auto" w:sz="0" w:space="0"/>
      </w:pBdr>
    </w:pPr>
    <w:rPr>
      <w:rFonts w:eastAsia="Malgun Gothic"/>
      <w:b/>
      <w:color w:val="0000FF"/>
      <w:szCs w:val="36"/>
      <w:lang w:eastAsia="zh-CN"/>
    </w:rPr>
  </w:style>
  <w:style w:type="character" w:customStyle="1" w:styleId="186">
    <w:name w:val="Heading 3 Char"/>
    <w:link w:val="4"/>
    <w:uiPriority w:val="0"/>
    <w:rPr>
      <w:rFonts w:ascii="Arial" w:hAnsi="Arial"/>
      <w:sz w:val="28"/>
      <w:lang w:val="en-GB"/>
    </w:rPr>
  </w:style>
  <w:style w:type="character" w:customStyle="1" w:styleId="187">
    <w:name w:val="Heading 5 Char"/>
    <w:link w:val="6"/>
    <w:qFormat/>
    <w:uiPriority w:val="0"/>
    <w:rPr>
      <w:rFonts w:ascii="Arial" w:hAnsi="Arial"/>
      <w:sz w:val="22"/>
      <w:lang w:val="en-GB"/>
    </w:rPr>
  </w:style>
  <w:style w:type="character" w:customStyle="1" w:styleId="188">
    <w:name w:val="Heading 6 Char"/>
    <w:basedOn w:val="173"/>
    <w:link w:val="7"/>
    <w:qFormat/>
    <w:uiPriority w:val="0"/>
    <w:rPr>
      <w:rFonts w:ascii="Arial" w:hAnsi="Arial"/>
      <w:lang w:val="en-GB"/>
    </w:rPr>
  </w:style>
  <w:style w:type="character" w:customStyle="1" w:styleId="189">
    <w:name w:val="Heading 7 Char"/>
    <w:link w:val="9"/>
    <w:uiPriority w:val="0"/>
    <w:rPr>
      <w:rFonts w:ascii="Arial" w:hAnsi="Arial"/>
      <w:lang w:val="en-GB"/>
    </w:rPr>
  </w:style>
  <w:style w:type="character" w:customStyle="1" w:styleId="190">
    <w:name w:val="Heading 8 Char"/>
    <w:link w:val="10"/>
    <w:qFormat/>
    <w:uiPriority w:val="0"/>
    <w:rPr>
      <w:rFonts w:ascii="Arial" w:hAnsi="Arial"/>
      <w:sz w:val="36"/>
      <w:lang w:val="en-GB"/>
    </w:rPr>
  </w:style>
  <w:style w:type="character" w:customStyle="1" w:styleId="191">
    <w:name w:val="Footnote Text Char"/>
    <w:link w:val="50"/>
    <w:semiHidden/>
    <w:uiPriority w:val="0"/>
    <w:rPr>
      <w:sz w:val="16"/>
      <w:lang w:val="en-GB"/>
    </w:rPr>
  </w:style>
  <w:style w:type="character" w:customStyle="1" w:styleId="192">
    <w:name w:val="Editor's Note Car Car"/>
    <w:link w:val="87"/>
    <w:qFormat/>
    <w:uiPriority w:val="0"/>
    <w:rPr>
      <w:color w:val="FF0000"/>
      <w:lang w:val="en-GB"/>
    </w:rPr>
  </w:style>
  <w:style w:type="character" w:customStyle="1" w:styleId="193">
    <w:name w:val="B4 Char"/>
    <w:link w:val="99"/>
    <w:uiPriority w:val="0"/>
    <w:rPr>
      <w:lang w:val="en-GB"/>
    </w:rPr>
  </w:style>
  <w:style w:type="character" w:customStyle="1" w:styleId="194">
    <w:name w:val="B5 Char"/>
    <w:link w:val="100"/>
    <w:qFormat/>
    <w:uiPriority w:val="0"/>
    <w:rPr>
      <w:lang w:val="en-GB"/>
    </w:rPr>
  </w:style>
  <w:style w:type="character" w:customStyle="1" w:styleId="195">
    <w:name w:val="Char Char19"/>
    <w:semiHidden/>
    <w:qFormat/>
    <w:uiPriority w:val="0"/>
    <w:rPr>
      <w:rFonts w:ascii="Times New Roman" w:hAnsi="Times New Roman"/>
      <w:lang w:val="en-GB"/>
    </w:rPr>
  </w:style>
  <w:style w:type="character" w:customStyle="1" w:styleId="196">
    <w:name w:val="Body Text 3 Char"/>
    <w:basedOn w:val="59"/>
    <w:link w:val="34"/>
    <w:qFormat/>
    <w:uiPriority w:val="0"/>
    <w:rPr>
      <w:rFonts w:ascii="CG Times (WN)" w:hAnsi="CG Times (WN)" w:eastAsia="Osaka"/>
      <w:color w:val="000000"/>
      <w:lang w:eastAsia="ko-KR"/>
    </w:rPr>
  </w:style>
  <w:style w:type="character" w:customStyle="1" w:styleId="197">
    <w:name w:val="Underrubrik2 Char"/>
    <w:qFormat/>
    <w:uiPriority w:val="0"/>
    <w:rPr>
      <w:rFonts w:ascii="Arial" w:hAnsi="Arial"/>
      <w:sz w:val="28"/>
      <w:lang w:val="en-GB" w:eastAsia="en-US"/>
    </w:rPr>
  </w:style>
  <w:style w:type="character" w:customStyle="1" w:styleId="198">
    <w:name w:val="h4 Char"/>
    <w:qFormat/>
    <w:uiPriority w:val="0"/>
    <w:rPr>
      <w:rFonts w:ascii="Arial" w:hAnsi="Arial"/>
      <w:sz w:val="24"/>
      <w:szCs w:val="28"/>
      <w:lang w:val="en-GB" w:eastAsia="en-US"/>
    </w:rPr>
  </w:style>
  <w:style w:type="character" w:customStyle="1" w:styleId="199">
    <w:name w:val="M5 Char"/>
    <w:qFormat/>
    <w:uiPriority w:val="0"/>
    <w:rPr>
      <w:rFonts w:ascii="Arial" w:hAnsi="Arial"/>
      <w:sz w:val="22"/>
      <w:lang w:val="en-GB" w:eastAsia="en-US"/>
    </w:rPr>
  </w:style>
  <w:style w:type="character" w:customStyle="1" w:styleId="200">
    <w:name w:val="Char Char8"/>
    <w:semiHidden/>
    <w:uiPriority w:val="0"/>
    <w:rPr>
      <w:rFonts w:ascii="Times New Roman" w:hAnsi="Times New Roman"/>
      <w:b/>
      <w:bCs/>
      <w:lang w:val="en-GB" w:eastAsia="en-US"/>
    </w:rPr>
  </w:style>
  <w:style w:type="character" w:customStyle="1" w:styleId="201">
    <w:name w:val="T1 Char"/>
    <w:qFormat/>
    <w:uiPriority w:val="0"/>
    <w:rPr>
      <w:rFonts w:ascii="Arial" w:hAnsi="Arial"/>
      <w:lang w:val="en-GB" w:eastAsia="en-US"/>
    </w:rPr>
  </w:style>
  <w:style w:type="character" w:customStyle="1" w:styleId="202">
    <w:name w:val="cap Char6"/>
    <w:qFormat/>
    <w:uiPriority w:val="0"/>
    <w:rPr>
      <w:b/>
      <w:lang w:val="en-GB" w:eastAsia="en-US" w:bidi="ar-SA"/>
    </w:rPr>
  </w:style>
  <w:style w:type="paragraph" w:customStyle="1" w:styleId="203">
    <w:name w:val="DA_Text"/>
    <w:basedOn w:val="1"/>
    <w:link w:val="204"/>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204">
    <w:name w:val="DA_Text Zchn"/>
    <w:link w:val="203"/>
    <w:qFormat/>
    <w:uiPriority w:val="0"/>
    <w:rPr>
      <w:rFonts w:ascii="CG Times (WN)" w:hAnsi="CG Times (WN)" w:eastAsia="Malgun Gothic"/>
      <w:szCs w:val="24"/>
      <w:lang w:val="de-DE" w:eastAsia="de-DE"/>
    </w:rPr>
  </w:style>
  <w:style w:type="paragraph" w:customStyle="1" w:styleId="205">
    <w:name w:val="JK - text - simple doc"/>
    <w:basedOn w:val="35"/>
    <w:uiPriority w:val="0"/>
    <w:pPr>
      <w:tabs>
        <w:tab w:val="left" w:pos="1097"/>
      </w:tabs>
      <w:spacing w:after="120" w:line="288" w:lineRule="auto"/>
      <w:ind w:left="1097" w:hanging="283"/>
    </w:pPr>
    <w:rPr>
      <w:rFonts w:ascii="Arial" w:hAnsi="Arial" w:cs="Arial"/>
      <w:lang w:val="en-US"/>
    </w:rPr>
  </w:style>
  <w:style w:type="character" w:customStyle="1" w:styleId="206">
    <w:name w:val="Heading Char"/>
    <w:qFormat/>
    <w:uiPriority w:val="0"/>
    <w:rPr>
      <w:rFonts w:ascii="Arial" w:hAnsi="Arial" w:eastAsia="宋体"/>
      <w:b/>
      <w:sz w:val="22"/>
    </w:rPr>
  </w:style>
  <w:style w:type="paragraph" w:customStyle="1" w:styleId="207">
    <w:name w:val="Normal + (Latin) Italique"/>
    <w:basedOn w:val="1"/>
    <w:link w:val="208"/>
    <w:uiPriority w:val="0"/>
    <w:pPr>
      <w:overflowPunct/>
      <w:autoSpaceDE/>
      <w:autoSpaceDN/>
      <w:adjustRightInd/>
      <w:textAlignment w:val="auto"/>
    </w:pPr>
    <w:rPr>
      <w:rFonts w:ascii="CG Times (WN)" w:hAnsi="CG Times (WN)"/>
    </w:rPr>
  </w:style>
  <w:style w:type="character" w:customStyle="1" w:styleId="208">
    <w:name w:val="Normal + (Latin) Italique Car"/>
    <w:link w:val="207"/>
    <w:uiPriority w:val="0"/>
    <w:rPr>
      <w:rFonts w:ascii="CG Times (WN)" w:hAnsi="CG Times (WN)"/>
    </w:rPr>
  </w:style>
  <w:style w:type="paragraph" w:customStyle="1" w:styleId="209">
    <w:name w:val="B1 + (Latin) Italique"/>
    <w:basedOn w:val="86"/>
    <w:link w:val="210"/>
    <w:qFormat/>
    <w:uiPriority w:val="0"/>
    <w:rPr>
      <w:rFonts w:ascii="CG Times (WN)" w:hAnsi="CG Times (WN)"/>
      <w:i/>
      <w:iCs/>
    </w:rPr>
  </w:style>
  <w:style w:type="character" w:customStyle="1" w:styleId="210">
    <w:name w:val="B1 + (Latin) Italique Car"/>
    <w:link w:val="209"/>
    <w:qFormat/>
    <w:uiPriority w:val="0"/>
    <w:rPr>
      <w:rFonts w:ascii="CG Times (WN)" w:hAnsi="CG Times (WN)"/>
      <w:i/>
      <w:iCs/>
    </w:rPr>
  </w:style>
  <w:style w:type="character" w:customStyle="1" w:styleId="211">
    <w:name w:val="B6 Char"/>
    <w:link w:val="160"/>
    <w:qFormat/>
    <w:uiPriority w:val="0"/>
  </w:style>
  <w:style w:type="paragraph" w:customStyle="1" w:styleId="212">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3">
    <w:name w:val="Char Char13"/>
    <w:semiHidden/>
    <w:qFormat/>
    <w:uiPriority w:val="0"/>
    <w:rPr>
      <w:rFonts w:eastAsia="宋体"/>
      <w:lang w:val="en-GB" w:eastAsia="en-US" w:bidi="ar-SA"/>
    </w:rPr>
  </w:style>
  <w:style w:type="character" w:customStyle="1" w:styleId="214">
    <w:name w:val="Char Char7"/>
    <w:qFormat/>
    <w:uiPriority w:val="0"/>
    <w:rPr>
      <w:rFonts w:ascii="Arial" w:hAnsi="Arial" w:eastAsia="宋体"/>
      <w:sz w:val="36"/>
      <w:lang w:val="en-GB" w:eastAsia="en-US" w:bidi="ar-SA"/>
    </w:rPr>
  </w:style>
  <w:style w:type="character" w:customStyle="1" w:styleId="215">
    <w:name w:val="Char Char6"/>
    <w:qFormat/>
    <w:uiPriority w:val="0"/>
    <w:rPr>
      <w:rFonts w:ascii="Arial" w:hAnsi="Arial" w:eastAsia="宋体"/>
      <w:sz w:val="32"/>
      <w:lang w:val="en-GB" w:eastAsia="en-US" w:bidi="ar-SA"/>
    </w:rPr>
  </w:style>
  <w:style w:type="character" w:customStyle="1" w:styleId="216">
    <w:name w:val="Char Char5"/>
    <w:qFormat/>
    <w:uiPriority w:val="0"/>
    <w:rPr>
      <w:rFonts w:ascii="Arial" w:hAnsi="Arial" w:eastAsia="宋体"/>
      <w:sz w:val="28"/>
      <w:lang w:val="en-GB" w:eastAsia="en-US" w:bidi="ar-SA"/>
    </w:rPr>
  </w:style>
  <w:style w:type="character" w:customStyle="1" w:styleId="217">
    <w:name w:val="Char Char16"/>
    <w:qFormat/>
    <w:uiPriority w:val="0"/>
    <w:rPr>
      <w:rFonts w:ascii="Arial" w:hAnsi="Arial" w:eastAsia="宋体"/>
      <w:lang w:val="en-GB" w:eastAsia="en-US" w:bidi="ar-SA"/>
    </w:rPr>
  </w:style>
  <w:style w:type="character" w:customStyle="1" w:styleId="218">
    <w:name w:val="Char Char14"/>
    <w:qFormat/>
    <w:uiPriority w:val="0"/>
    <w:rPr>
      <w:rFonts w:ascii="Arial" w:hAnsi="Arial" w:eastAsia="宋体"/>
      <w:sz w:val="36"/>
      <w:lang w:val="en-GB" w:eastAsia="en-US" w:bidi="ar-SA"/>
    </w:rPr>
  </w:style>
  <w:style w:type="character" w:customStyle="1" w:styleId="219">
    <w:name w:val="Char Char11"/>
    <w:semiHidden/>
    <w:qFormat/>
    <w:uiPriority w:val="0"/>
    <w:rPr>
      <w:rFonts w:ascii="Tahoma" w:hAnsi="Tahoma" w:eastAsia="宋体" w:cs="Tahoma"/>
      <w:lang w:val="en-GB" w:eastAsia="en-US" w:bidi="ar-SA"/>
    </w:rPr>
  </w:style>
  <w:style w:type="character" w:customStyle="1" w:styleId="220">
    <w:name w:val="Body Text Indent 2 Char"/>
    <w:basedOn w:val="59"/>
    <w:link w:val="43"/>
    <w:qFormat/>
    <w:uiPriority w:val="0"/>
    <w:rPr>
      <w:rFonts w:ascii="CG Times (WN)" w:hAnsi="CG Times (WN)" w:eastAsia="MS Mincho"/>
    </w:rPr>
  </w:style>
  <w:style w:type="paragraph" w:customStyle="1" w:styleId="221">
    <w:name w:val="Note"/>
    <w:basedOn w:val="86"/>
    <w:qFormat/>
    <w:uiPriority w:val="0"/>
    <w:rPr>
      <w:rFonts w:eastAsia="MS Mincho"/>
    </w:rPr>
  </w:style>
  <w:style w:type="paragraph" w:customStyle="1" w:styleId="222">
    <w:name w:val="table text"/>
    <w:basedOn w:val="1"/>
    <w:next w:val="1"/>
    <w:qFormat/>
    <w:uiPriority w:val="0"/>
    <w:rPr>
      <w:rFonts w:eastAsia="MS Mincho"/>
      <w:i/>
    </w:rPr>
  </w:style>
  <w:style w:type="table" w:customStyle="1" w:styleId="223">
    <w:name w:val="Table Style1"/>
    <w:basedOn w:val="67"/>
    <w:qFormat/>
    <w:uiPriority w:val="0"/>
    <w:rPr>
      <w:rFonts w:eastAsia="MS Mincho"/>
    </w:rPr>
  </w:style>
  <w:style w:type="paragraph" w:customStyle="1" w:styleId="22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226">
    <w:name w:val="TOC 91"/>
    <w:basedOn w:val="42"/>
    <w:qFormat/>
    <w:uiPriority w:val="0"/>
    <w:pPr>
      <w:ind w:left="1418" w:hanging="1418"/>
    </w:pPr>
    <w:rPr>
      <w:rFonts w:eastAsia="MS Mincho"/>
      <w:bCs/>
      <w:szCs w:val="22"/>
    </w:rPr>
  </w:style>
  <w:style w:type="paragraph" w:customStyle="1" w:styleId="227">
    <w:name w:val="Caption1"/>
    <w:basedOn w:val="1"/>
    <w:next w:val="1"/>
    <w:qFormat/>
    <w:uiPriority w:val="0"/>
    <w:pPr>
      <w:spacing w:before="120" w:after="120"/>
    </w:pPr>
    <w:rPr>
      <w:rFonts w:eastAsia="MS Mincho"/>
      <w:b/>
    </w:rPr>
  </w:style>
  <w:style w:type="paragraph" w:customStyle="1" w:styleId="228">
    <w:name w:val="HE"/>
    <w:basedOn w:val="1"/>
    <w:qFormat/>
    <w:uiPriority w:val="0"/>
    <w:pPr>
      <w:spacing w:after="0"/>
    </w:pPr>
    <w:rPr>
      <w:rFonts w:eastAsia="MS Mincho"/>
      <w:b/>
    </w:rPr>
  </w:style>
  <w:style w:type="paragraph" w:customStyle="1" w:styleId="229">
    <w:name w:val="HO"/>
    <w:basedOn w:val="1"/>
    <w:qFormat/>
    <w:uiPriority w:val="0"/>
    <w:pPr>
      <w:spacing w:after="0"/>
      <w:jc w:val="right"/>
    </w:pPr>
    <w:rPr>
      <w:rFonts w:eastAsia="MS Mincho"/>
      <w:b/>
    </w:rPr>
  </w:style>
  <w:style w:type="paragraph" w:customStyle="1" w:styleId="230">
    <w:name w:val="WP"/>
    <w:basedOn w:val="1"/>
    <w:qFormat/>
    <w:uiPriority w:val="0"/>
    <w:pPr>
      <w:spacing w:after="0"/>
      <w:jc w:val="both"/>
    </w:pPr>
    <w:rPr>
      <w:rFonts w:eastAsia="MS Mincho"/>
    </w:rPr>
  </w:style>
  <w:style w:type="paragraph" w:customStyle="1" w:styleId="23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3">
    <w:name w:val="FooterCentred"/>
    <w:basedOn w:val="46"/>
    <w:qFormat/>
    <w:uiPriority w:val="0"/>
    <w:pPr>
      <w:tabs>
        <w:tab w:val="center" w:pos="4678"/>
        <w:tab w:val="right" w:pos="9356"/>
      </w:tabs>
      <w:jc w:val="both"/>
    </w:pPr>
    <w:rPr>
      <w:rFonts w:ascii="Times New Roman" w:hAnsi="Times New Roman" w:eastAsia="MS Mincho"/>
      <w:b w:val="0"/>
      <w:bCs/>
      <w:i w:val="0"/>
      <w:iCs/>
      <w:sz w:val="20"/>
      <w:szCs w:val="18"/>
    </w:rPr>
  </w:style>
  <w:style w:type="paragraph" w:customStyle="1" w:styleId="234">
    <w:name w:val="CR_front"/>
    <w:basedOn w:val="1"/>
    <w:qFormat/>
    <w:uiPriority w:val="0"/>
    <w:rPr>
      <w:rFonts w:eastAsia="MS Mincho"/>
    </w:rPr>
  </w:style>
  <w:style w:type="paragraph" w:customStyle="1" w:styleId="235">
    <w:name w:val="Numbered List"/>
    <w:basedOn w:val="236"/>
    <w:qFormat/>
    <w:uiPriority w:val="0"/>
    <w:pPr>
      <w:tabs>
        <w:tab w:val="left" w:pos="360"/>
      </w:tabs>
      <w:ind w:left="360" w:hanging="360"/>
    </w:pPr>
  </w:style>
  <w:style w:type="paragraph" w:customStyle="1" w:styleId="236">
    <w:name w:val="Para1"/>
    <w:basedOn w:val="1"/>
    <w:qFormat/>
    <w:uiPriority w:val="0"/>
    <w:pPr>
      <w:spacing w:before="120" w:after="120"/>
    </w:pPr>
    <w:rPr>
      <w:rFonts w:eastAsia="MS Mincho"/>
      <w:lang w:val="en-US"/>
    </w:rPr>
  </w:style>
  <w:style w:type="paragraph" w:customStyle="1" w:styleId="237">
    <w:name w:val="Test step"/>
    <w:basedOn w:val="1"/>
    <w:qFormat/>
    <w:uiPriority w:val="0"/>
    <w:pPr>
      <w:tabs>
        <w:tab w:val="left" w:pos="720"/>
      </w:tabs>
      <w:spacing w:after="0"/>
      <w:ind w:left="720" w:hanging="720"/>
    </w:pPr>
    <w:rPr>
      <w:rFonts w:eastAsia="MS Mincho"/>
    </w:rPr>
  </w:style>
  <w:style w:type="paragraph" w:customStyle="1" w:styleId="238">
    <w:name w:val="TableTitle"/>
    <w:basedOn w:val="54"/>
    <w:next w:val="54"/>
    <w:qFormat/>
    <w:uiPriority w:val="0"/>
    <w:pPr>
      <w:keepNext/>
      <w:keepLines/>
      <w:spacing w:after="60"/>
      <w:ind w:left="210"/>
      <w:jc w:val="center"/>
    </w:pPr>
    <w:rPr>
      <w:rFonts w:ascii="CG Times (WN)" w:hAnsi="CG Times (WN)"/>
      <w:b/>
      <w:color w:val="auto"/>
      <w:lang w:eastAsia="ja-JP"/>
    </w:rPr>
  </w:style>
  <w:style w:type="paragraph" w:customStyle="1" w:styleId="239">
    <w:name w:val="Table of Figures1"/>
    <w:basedOn w:val="1"/>
    <w:next w:val="1"/>
    <w:qFormat/>
    <w:uiPriority w:val="0"/>
    <w:pPr>
      <w:ind w:left="400" w:hanging="400"/>
      <w:jc w:val="center"/>
    </w:pPr>
    <w:rPr>
      <w:rFonts w:eastAsia="MS Mincho"/>
      <w:b/>
    </w:rPr>
  </w:style>
  <w:style w:type="paragraph" w:customStyle="1" w:styleId="240">
    <w:name w:val="table"/>
    <w:basedOn w:val="1"/>
    <w:next w:val="1"/>
    <w:qFormat/>
    <w:uiPriority w:val="0"/>
    <w:pPr>
      <w:spacing w:after="0"/>
      <w:jc w:val="center"/>
    </w:pPr>
    <w:rPr>
      <w:rFonts w:eastAsia="MS Mincho"/>
      <w:lang w:val="en-US"/>
    </w:rPr>
  </w:style>
  <w:style w:type="paragraph" w:customStyle="1" w:styleId="241">
    <w:name w:val="t2"/>
    <w:basedOn w:val="1"/>
    <w:qFormat/>
    <w:uiPriority w:val="0"/>
    <w:pPr>
      <w:spacing w:after="0"/>
    </w:pPr>
    <w:rPr>
      <w:rFonts w:eastAsia="MS Mincho"/>
    </w:rPr>
  </w:style>
  <w:style w:type="paragraph" w:customStyle="1" w:styleId="242">
    <w:name w:val="Copyright"/>
    <w:basedOn w:val="1"/>
    <w:qFormat/>
    <w:uiPriority w:val="0"/>
    <w:pPr>
      <w:spacing w:after="0"/>
      <w:jc w:val="center"/>
    </w:pPr>
    <w:rPr>
      <w:rFonts w:ascii="Arial" w:hAnsi="Arial" w:eastAsia="MS Mincho"/>
      <w:b/>
      <w:sz w:val="16"/>
    </w:rPr>
  </w:style>
  <w:style w:type="paragraph" w:customStyle="1" w:styleId="243">
    <w:name w:val="Tdoc_table"/>
    <w:qFormat/>
    <w:uiPriority w:val="0"/>
    <w:pPr>
      <w:ind w:left="244" w:hanging="244"/>
    </w:pPr>
    <w:rPr>
      <w:rFonts w:ascii="Arial" w:hAnsi="Arial" w:eastAsia="MS Mincho" w:cs="Times New Roman"/>
      <w:color w:val="000000"/>
      <w:lang w:val="en-GB" w:eastAsia="en-US" w:bidi="ar-SA"/>
    </w:rPr>
  </w:style>
  <w:style w:type="paragraph" w:customStyle="1" w:styleId="244">
    <w:name w:val="Heading 3.Underrubrik2.H3"/>
    <w:basedOn w:val="245"/>
    <w:next w:val="1"/>
    <w:qFormat/>
    <w:uiPriority w:val="0"/>
    <w:pPr>
      <w:spacing w:before="120"/>
      <w:outlineLvl w:val="2"/>
    </w:pPr>
    <w:rPr>
      <w:sz w:val="28"/>
    </w:rPr>
  </w:style>
  <w:style w:type="paragraph" w:customStyle="1" w:styleId="245">
    <w:name w:val="Heading 2.Head2A.2"/>
    <w:basedOn w:val="2"/>
    <w:next w:val="1"/>
    <w:qFormat/>
    <w:uiPriority w:val="0"/>
    <w:pPr>
      <w:pBdr>
        <w:top w:val="none" w:color="auto" w:sz="0" w:space="0"/>
      </w:pBdr>
      <w:spacing w:before="180"/>
      <w:outlineLvl w:val="1"/>
    </w:pPr>
    <w:rPr>
      <w:rFonts w:eastAsia="MS Mincho"/>
      <w:sz w:val="32"/>
      <w:szCs w:val="36"/>
      <w:lang w:eastAsia="es-ES"/>
    </w:rPr>
  </w:style>
  <w:style w:type="paragraph" w:customStyle="1" w:styleId="246">
    <w:name w:val="Title Text"/>
    <w:basedOn w:val="1"/>
    <w:next w:val="1"/>
    <w:qFormat/>
    <w:uiPriority w:val="0"/>
    <w:pPr>
      <w:spacing w:after="220"/>
    </w:pPr>
    <w:rPr>
      <w:rFonts w:eastAsia="MS Mincho"/>
      <w:b/>
      <w:lang w:val="en-US"/>
    </w:rPr>
  </w:style>
  <w:style w:type="paragraph" w:customStyle="1" w:styleId="247">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paragraph" w:customStyle="1" w:styleId="248">
    <w:name w:val="Überschrift 3.h3.H3.Underrubrik2"/>
    <w:basedOn w:val="3"/>
    <w:next w:val="1"/>
    <w:qFormat/>
    <w:uiPriority w:val="0"/>
    <w:pPr>
      <w:spacing w:before="120"/>
      <w:outlineLvl w:val="2"/>
    </w:pPr>
    <w:rPr>
      <w:rFonts w:eastAsia="MS Mincho"/>
      <w:sz w:val="28"/>
      <w:szCs w:val="32"/>
      <w:lang w:eastAsia="de-DE"/>
    </w:rPr>
  </w:style>
  <w:style w:type="paragraph" w:customStyle="1" w:styleId="249">
    <w:name w:val="Bullets"/>
    <w:basedOn w:val="35"/>
    <w:qFormat/>
    <w:uiPriority w:val="0"/>
    <w:pPr>
      <w:widowControl w:val="0"/>
      <w:spacing w:after="120"/>
      <w:ind w:left="283" w:hanging="283"/>
    </w:pPr>
    <w:rPr>
      <w:rFonts w:ascii="CG Times (WN)" w:hAnsi="CG Times (WN)" w:eastAsia="MS Mincho"/>
      <w:lang w:eastAsia="de-DE"/>
    </w:rPr>
  </w:style>
  <w:style w:type="paragraph" w:customStyle="1" w:styleId="250">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251">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252">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3">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4">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5">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6">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7">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8">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le Grid2"/>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6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63">
    <w:name w:val="Style Heading 6 + After:  9 pt"/>
    <w:basedOn w:val="7"/>
    <w:qFormat/>
    <w:uiPriority w:val="0"/>
    <w:pPr>
      <w:keepNext w:val="0"/>
      <w:keepLines w:val="0"/>
      <w:spacing w:before="240"/>
      <w:ind w:left="0" w:firstLine="0"/>
    </w:pPr>
    <w:rPr>
      <w:rFonts w:eastAsia="MS Mincho"/>
      <w:bCs/>
    </w:rPr>
  </w:style>
  <w:style w:type="table" w:customStyle="1" w:styleId="264">
    <w:name w:val="Table Grid3"/>
    <w:basedOn w:val="6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65">
    <w:name w:val="수정"/>
    <w:hidden/>
    <w:semiHidden/>
    <w:qFormat/>
    <w:uiPriority w:val="0"/>
    <w:rPr>
      <w:rFonts w:ascii="Times New Roman" w:hAnsi="Times New Roman" w:eastAsia="Batang" w:cs="Times New Roman"/>
      <w:lang w:val="en-GB" w:eastAsia="en-US" w:bidi="ar-SA"/>
    </w:rPr>
  </w:style>
  <w:style w:type="paragraph" w:customStyle="1" w:styleId="26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修订1"/>
    <w:hidden/>
    <w:semiHidden/>
    <w:qFormat/>
    <w:uiPriority w:val="0"/>
    <w:rPr>
      <w:rFonts w:ascii="Times New Roman" w:hAnsi="Times New Roman" w:eastAsia="Batang" w:cs="Times New Roman"/>
      <w:lang w:val="en-GB" w:eastAsia="en-US" w:bidi="ar-SA"/>
    </w:rPr>
  </w:style>
  <w:style w:type="character" w:customStyle="1" w:styleId="268">
    <w:name w:val="Endnote Text Char"/>
    <w:basedOn w:val="59"/>
    <w:link w:val="44"/>
    <w:qFormat/>
    <w:uiPriority w:val="0"/>
  </w:style>
  <w:style w:type="paragraph" w:customStyle="1" w:styleId="269">
    <w:name w:val="変更箇所"/>
    <w:hidden/>
    <w:semiHidden/>
    <w:qFormat/>
    <w:uiPriority w:val="0"/>
    <w:rPr>
      <w:rFonts w:ascii="Times New Roman" w:hAnsi="Times New Roman" w:eastAsia="MS Mincho" w:cs="Times New Roman"/>
      <w:lang w:val="en-GB" w:eastAsia="en-US" w:bidi="ar-SA"/>
    </w:rPr>
  </w:style>
  <w:style w:type="paragraph" w:customStyle="1" w:styleId="270">
    <w:name w:val="NB2"/>
    <w:basedOn w:val="96"/>
    <w:qFormat/>
    <w:uiPriority w:val="0"/>
    <w:pPr>
      <w:overflowPunct/>
      <w:autoSpaceDE/>
      <w:autoSpaceDN/>
      <w:adjustRightInd/>
      <w:textAlignment w:val="auto"/>
    </w:pPr>
    <w:rPr>
      <w:rFonts w:cs="Arial"/>
      <w:lang w:eastAsia="en-US"/>
    </w:rPr>
  </w:style>
  <w:style w:type="paragraph" w:customStyle="1" w:styleId="271">
    <w:name w:val="table entry"/>
    <w:basedOn w:val="1"/>
    <w:qFormat/>
    <w:uiPriority w:val="0"/>
    <w:pPr>
      <w:keepNext/>
      <w:overflowPunct/>
      <w:autoSpaceDE/>
      <w:autoSpaceDN/>
      <w:adjustRightInd/>
      <w:spacing w:before="60" w:after="60"/>
      <w:textAlignment w:val="auto"/>
    </w:pPr>
    <w:rPr>
      <w:rFonts w:ascii="Bookman Old Style" w:hAnsi="Bookman Old Style" w:eastAsia="宋体"/>
      <w:lang w:val="en-US" w:eastAsia="en-US"/>
    </w:rPr>
  </w:style>
  <w:style w:type="paragraph" w:customStyle="1" w:styleId="272">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3">
    <w:name w:val="Note Heading Char"/>
    <w:basedOn w:val="59"/>
    <w:link w:val="26"/>
    <w:qFormat/>
    <w:uiPriority w:val="0"/>
    <w:rPr>
      <w:rFonts w:eastAsia="MS Mincho"/>
    </w:rPr>
  </w:style>
  <w:style w:type="character" w:customStyle="1" w:styleId="274">
    <w:name w:val="HTML Preformatted Char"/>
    <w:basedOn w:val="59"/>
    <w:link w:val="55"/>
    <w:qFormat/>
    <w:uiPriority w:val="0"/>
    <w:rPr>
      <w:rFonts w:ascii="Courier New" w:hAnsi="Courier New" w:eastAsia="MS Mincho"/>
    </w:rPr>
  </w:style>
  <w:style w:type="paragraph" w:customStyle="1" w:styleId="27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6">
    <w:name w:val="Editor's Note Char"/>
    <w:qFormat/>
    <w:uiPriority w:val="0"/>
    <w:rPr>
      <w:rFonts w:ascii="Times New Roman" w:hAnsi="Times New Roman"/>
      <w:color w:val="FF0000"/>
      <w:lang w:val="en-GB" w:eastAsia="en-US"/>
    </w:rPr>
  </w:style>
  <w:style w:type="paragraph" w:customStyle="1" w:styleId="277">
    <w:name w:val="Zchn Zchn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278">
    <w:name w:val="Heading 9 Char"/>
    <w:link w:val="11"/>
    <w:qFormat/>
    <w:uiPriority w:val="0"/>
    <w:rPr>
      <w:rFonts w:ascii="Arial" w:hAnsi="Arial"/>
      <w:sz w:val="36"/>
      <w:lang w:val="en-GB"/>
    </w:rPr>
  </w:style>
  <w:style w:type="character" w:customStyle="1" w:styleId="279">
    <w:name w:val="批注主题 Char"/>
    <w:semiHidden/>
    <w:qFormat/>
    <w:uiPriority w:val="0"/>
    <w:rPr>
      <w:b/>
      <w:bCs/>
      <w:lang w:val="en-GB" w:eastAsia="en-US" w:bidi="ar-SA"/>
    </w:rPr>
  </w:style>
  <w:style w:type="paragraph" w:customStyle="1" w:styleId="280">
    <w:name w:val="font5"/>
    <w:basedOn w:val="1"/>
    <w:qFormat/>
    <w:uiPriority w:val="0"/>
    <w:pPr>
      <w:overflowPunct/>
      <w:autoSpaceDE/>
      <w:autoSpaceDN/>
      <w:adjustRightInd/>
      <w:spacing w:before="100" w:beforeAutospacing="1" w:after="100" w:afterAutospacing="1"/>
      <w:textAlignment w:val="auto"/>
    </w:pPr>
    <w:rPr>
      <w:rFonts w:ascii="Arial" w:hAnsi="Arial" w:eastAsia="Gulim" w:cs="Arial"/>
      <w:b/>
      <w:bCs/>
      <w:color w:val="000000"/>
      <w:sz w:val="18"/>
      <w:szCs w:val="18"/>
      <w:lang w:val="en-US"/>
    </w:rPr>
  </w:style>
  <w:style w:type="paragraph" w:customStyle="1" w:styleId="281">
    <w:name w:val="font6"/>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8"/>
      <w:szCs w:val="18"/>
      <w:lang w:val="en-US"/>
    </w:rPr>
  </w:style>
  <w:style w:type="paragraph" w:customStyle="1" w:styleId="282">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rPr>
  </w:style>
  <w:style w:type="paragraph" w:customStyle="1" w:styleId="283">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rPr>
  </w:style>
  <w:style w:type="paragraph" w:customStyle="1" w:styleId="284">
    <w:name w:val="xl65"/>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85">
    <w:name w:val="xl66"/>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6">
    <w:name w:val="xl67"/>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7">
    <w:name w:val="xl68"/>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8">
    <w:name w:val="xl69"/>
    <w:basedOn w:val="1"/>
    <w:qFormat/>
    <w:uiPriority w:val="0"/>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9">
    <w:name w:val="xl70"/>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90">
    <w:name w:val="xl71"/>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291">
    <w:name w:val="xl72"/>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2">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3">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4">
    <w:name w:val="xl75"/>
    <w:basedOn w:val="1"/>
    <w:qFormat/>
    <w:uiPriority w:val="0"/>
    <w:pPr>
      <w:pBdr>
        <w:top w:val="single" w:color="auto" w:sz="8" w:space="0"/>
        <w:left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5">
    <w:name w:val="xl76"/>
    <w:basedOn w:val="1"/>
    <w:qFormat/>
    <w:uiPriority w:val="0"/>
    <w:pPr>
      <w:pBdr>
        <w:top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6">
    <w:name w:val="xl77"/>
    <w:basedOn w:val="1"/>
    <w:qFormat/>
    <w:uiPriority w:val="0"/>
    <w:pPr>
      <w:pBdr>
        <w:top w:val="single" w:color="auto" w:sz="8" w:space="0"/>
        <w:bottom w:val="single" w:color="auto" w:sz="8" w:space="0"/>
        <w:right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7">
    <w:name w:val="xl78"/>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8">
    <w:name w:val="xl79"/>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9">
    <w:name w:val="xl8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0">
    <w:name w:val="xl81"/>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1">
    <w:name w:val="xl8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2">
    <w:name w:val="xl83"/>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rPr>
  </w:style>
  <w:style w:type="paragraph" w:customStyle="1" w:styleId="303">
    <w:name w:val="xl84"/>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304">
    <w:name w:val="xl85"/>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5">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6">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7">
    <w:name w:val="xl88"/>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rPr>
  </w:style>
  <w:style w:type="paragraph" w:customStyle="1" w:styleId="308">
    <w:name w:val="xl89"/>
    <w:basedOn w:val="1"/>
    <w:qFormat/>
    <w:uiPriority w:val="0"/>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rPr>
  </w:style>
  <w:style w:type="paragraph" w:customStyle="1" w:styleId="309">
    <w:name w:val="xl9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rPr>
  </w:style>
  <w:style w:type="paragraph" w:customStyle="1" w:styleId="310">
    <w:name w:val="xl91"/>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2">
    <w:name w:val="xl9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rPr>
  </w:style>
  <w:style w:type="paragraph" w:customStyle="1" w:styleId="313">
    <w:name w:val="xl9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314">
    <w:name w:val="xl9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5">
    <w:name w:val="xl9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316">
    <w:name w:val="xl97"/>
    <w:basedOn w:val="1"/>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7">
    <w:name w:val="xl9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8">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19">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0">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1">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2">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3">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4">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5">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6">
    <w:name w:val="插图题注"/>
    <w:next w:val="1"/>
    <w:qFormat/>
    <w:uiPriority w:val="0"/>
    <w:pPr>
      <w:numPr>
        <w:ilvl w:val="0"/>
        <w:numId w:val="10"/>
      </w:numPr>
      <w:jc w:val="center"/>
    </w:pPr>
    <w:rPr>
      <w:rFonts w:ascii="Times New Roman" w:hAnsi="Times New Roman" w:eastAsia="Times New Roman" w:cs="Times New Roman"/>
      <w:b/>
      <w:lang w:val="en-GB" w:eastAsia="zh-CN" w:bidi="ar-SA"/>
    </w:rPr>
  </w:style>
  <w:style w:type="paragraph" w:customStyle="1" w:styleId="327">
    <w:name w:val="样式1"/>
    <w:basedOn w:val="93"/>
    <w:qFormat/>
    <w:uiPriority w:val="0"/>
    <w:pPr>
      <w:numPr>
        <w:ilvl w:val="0"/>
        <w:numId w:val="11"/>
      </w:numPr>
    </w:pPr>
    <w:rPr>
      <w:rFonts w:eastAsia="宋体"/>
    </w:rPr>
  </w:style>
  <w:style w:type="character" w:customStyle="1" w:styleId="328">
    <w:name w:val="EQ Char"/>
    <w:link w:val="70"/>
    <w:qFormat/>
    <w:uiPriority w:val="0"/>
    <w:rPr>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59F61D-C3D3-4FB8-BFDE-3F78E656D8C6}">
  <ds:schemaRefs/>
</ds:datastoreItem>
</file>

<file path=docProps/app.xml><?xml version="1.0" encoding="utf-8"?>
<Properties xmlns="http://schemas.openxmlformats.org/officeDocument/2006/extended-properties" xmlns:vt="http://schemas.openxmlformats.org/officeDocument/2006/docPropsVTypes">
  <Template>3gpp_70.dot</Template>
  <Pages>210</Pages>
  <Words>95364</Words>
  <Characters>473011</Characters>
  <Lines>21500</Lines>
  <Paragraphs>16716</Paragraphs>
  <TotalTime>6</TotalTime>
  <ScaleCrop>false</ScaleCrop>
  <LinksUpToDate>false</LinksUpToDate>
  <CharactersWithSpaces>551659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2018-06-27T07:21:00Z</dcterms:created>
  <dc:creator>MCC Support</dc:creator>
  <cp:lastModifiedBy>10164284</cp:lastModifiedBy>
  <cp:lastPrinted>2016-03-21T11:51:00Z</cp:lastPrinted>
  <dcterms:modified xsi:type="dcterms:W3CDTF">2019-08-29T16:28:58Z</dcterms:modified>
  <dc:subject>NR, E-UTRA, UTRA and GSM/EDGE; Multi-Standard Radio (MSR) Base Station (BS) conformance testing (Release 15)</dc:subject>
  <dc:title>3GPP TS 37.141</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